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5EB87" w14:textId="77777777" w:rsidR="00342F5A" w:rsidRPr="002734FC" w:rsidRDefault="00342F5A" w:rsidP="00342F5A">
      <w:pPr>
        <w:widowControl w:val="0"/>
        <w:autoSpaceDE w:val="0"/>
        <w:autoSpaceDN w:val="0"/>
        <w:adjustRightInd w:val="0"/>
        <w:spacing w:line="240" w:lineRule="auto"/>
        <w:ind w:left="144" w:right="144"/>
        <w:rPr>
          <w:rFonts w:cs="Calibri"/>
          <w:b/>
          <w:i/>
          <w:iCs/>
          <w:sz w:val="24"/>
          <w:szCs w:val="24"/>
          <w:u w:val="single"/>
        </w:rPr>
      </w:pPr>
      <w:r w:rsidRPr="002734FC">
        <w:rPr>
          <w:rFonts w:cs="Calibri"/>
          <w:b/>
          <w:i/>
          <w:iCs/>
          <w:sz w:val="24"/>
          <w:szCs w:val="24"/>
          <w:u w:val="single"/>
        </w:rPr>
        <w:t>Group Learnings (GL)</w:t>
      </w:r>
    </w:p>
    <w:p w14:paraId="75F6B6A8" w14:textId="22A24C60" w:rsidR="005731CD" w:rsidRDefault="005731CD" w:rsidP="005731CD">
      <w:pPr>
        <w:widowControl w:val="0"/>
        <w:autoSpaceDE w:val="0"/>
        <w:autoSpaceDN w:val="0"/>
        <w:adjustRightInd w:val="0"/>
        <w:spacing w:line="240" w:lineRule="auto"/>
        <w:ind w:left="144" w:right="144"/>
        <w:rPr>
          <w:rFonts w:cs="Calibri"/>
          <w:i/>
          <w:iCs/>
          <w:color w:val="000000"/>
          <w:sz w:val="24"/>
          <w:szCs w:val="24"/>
          <w:u w:val="single"/>
        </w:rPr>
      </w:pPr>
      <w:r>
        <w:rPr>
          <w:rFonts w:cs="Calibri"/>
          <w:i/>
          <w:iCs/>
          <w:color w:val="000000"/>
          <w:sz w:val="24"/>
          <w:szCs w:val="24"/>
          <w:u w:val="single"/>
        </w:rPr>
        <w:t>Group Learning – June</w:t>
      </w:r>
      <w:r w:rsidR="00186B30">
        <w:rPr>
          <w:rFonts w:cs="Calibri"/>
          <w:i/>
          <w:iCs/>
          <w:color w:val="000000"/>
          <w:sz w:val="24"/>
          <w:szCs w:val="24"/>
          <w:u w:val="single"/>
        </w:rPr>
        <w:t xml:space="preserve"> 21-15</w:t>
      </w:r>
      <w:proofErr w:type="gramStart"/>
      <w:r>
        <w:rPr>
          <w:rFonts w:cs="Calibri"/>
          <w:i/>
          <w:iCs/>
          <w:color w:val="000000"/>
          <w:sz w:val="24"/>
          <w:szCs w:val="24"/>
          <w:u w:val="single"/>
        </w:rPr>
        <w:t xml:space="preserve"> 2027</w:t>
      </w:r>
      <w:proofErr w:type="gramEnd"/>
      <w:r>
        <w:rPr>
          <w:rFonts w:cs="Calibri"/>
          <w:i/>
          <w:iCs/>
          <w:color w:val="000000"/>
          <w:sz w:val="24"/>
          <w:szCs w:val="24"/>
          <w:u w:val="single"/>
        </w:rPr>
        <w:t xml:space="preserve"> –</w:t>
      </w:r>
      <w:r w:rsidR="00186B30">
        <w:rPr>
          <w:rFonts w:cs="Calibri"/>
          <w:i/>
          <w:iCs/>
          <w:color w:val="000000"/>
          <w:sz w:val="24"/>
          <w:szCs w:val="24"/>
          <w:u w:val="single"/>
        </w:rPr>
        <w:t>Nashville, TN or</w:t>
      </w:r>
      <w:r>
        <w:rPr>
          <w:rFonts w:cs="Calibri"/>
          <w:i/>
          <w:iCs/>
          <w:color w:val="000000"/>
          <w:sz w:val="24"/>
          <w:szCs w:val="24"/>
          <w:u w:val="single"/>
        </w:rPr>
        <w:t xml:space="preserve"> Denver, CO</w:t>
      </w:r>
    </w:p>
    <w:p w14:paraId="66195635" w14:textId="77777777" w:rsidR="00342F5A" w:rsidRPr="00C74046" w:rsidRDefault="00342F5A" w:rsidP="00342F5A">
      <w:pPr>
        <w:widowControl w:val="0"/>
        <w:autoSpaceDE w:val="0"/>
        <w:autoSpaceDN w:val="0"/>
        <w:adjustRightInd w:val="0"/>
        <w:spacing w:line="240" w:lineRule="auto"/>
        <w:ind w:left="144" w:right="144"/>
        <w:rPr>
          <w:rFonts w:cs="Calibri"/>
          <w:bCs/>
          <w:sz w:val="24"/>
          <w:szCs w:val="24"/>
        </w:rPr>
      </w:pPr>
    </w:p>
    <w:p w14:paraId="750D29FC" w14:textId="6C13EBD7" w:rsidR="00342F5A" w:rsidRPr="00C74046" w:rsidRDefault="00342F5A" w:rsidP="00342F5A">
      <w:pPr>
        <w:widowControl w:val="0"/>
        <w:autoSpaceDE w:val="0"/>
        <w:autoSpaceDN w:val="0"/>
        <w:adjustRightInd w:val="0"/>
        <w:spacing w:line="240" w:lineRule="auto"/>
        <w:ind w:left="144" w:right="144"/>
        <w:rPr>
          <w:rFonts w:cs="Calibri"/>
          <w:bCs/>
          <w:i/>
          <w:iCs/>
          <w:sz w:val="24"/>
          <w:szCs w:val="24"/>
        </w:rPr>
      </w:pPr>
      <w:r w:rsidRPr="00C74046">
        <w:rPr>
          <w:rFonts w:cs="Calibri"/>
          <w:bCs/>
          <w:sz w:val="24"/>
          <w:szCs w:val="24"/>
        </w:rPr>
        <w:t xml:space="preserve">Group Learnings (GL) are 5-day mini training events usually consisting of 2-5 classes offered simultaneously and are typically conducted two to three times a year, in various cities. A GL shipment typically consists of approximately 40 pieces of materials and supplies weighing </w:t>
      </w:r>
      <w:r w:rsidRPr="00342F5A">
        <w:rPr>
          <w:rFonts w:cs="Calibri"/>
          <w:b/>
          <w:sz w:val="24"/>
          <w:szCs w:val="24"/>
        </w:rPr>
        <w:t xml:space="preserve">approximately </w:t>
      </w:r>
      <w:r w:rsidR="005731CD">
        <w:rPr>
          <w:rFonts w:cs="Calibri"/>
          <w:b/>
          <w:sz w:val="24"/>
          <w:szCs w:val="24"/>
        </w:rPr>
        <w:t>2</w:t>
      </w:r>
      <w:r w:rsidRPr="00342F5A">
        <w:rPr>
          <w:rFonts w:cs="Calibri"/>
          <w:b/>
          <w:sz w:val="24"/>
          <w:szCs w:val="24"/>
        </w:rPr>
        <w:t>000 lbs.</w:t>
      </w:r>
      <w:r w:rsidRPr="00C74046">
        <w:rPr>
          <w:rFonts w:cs="Calibri"/>
          <w:bCs/>
          <w:sz w:val="24"/>
          <w:szCs w:val="24"/>
        </w:rPr>
        <w:t xml:space="preserve"> weight consisting of boxes of training materials, supplies, and event support items (approximately 25lbs each), a small case of LCD (5-6 units), up to 5 Flipchart stands and paper and signage easels and a Tabletop printer. </w:t>
      </w:r>
      <w:r w:rsidRPr="00C74046">
        <w:rPr>
          <w:rFonts w:cs="Calibri"/>
          <w:bCs/>
          <w:i/>
          <w:iCs/>
          <w:sz w:val="24"/>
          <w:szCs w:val="24"/>
        </w:rPr>
        <w:t>(All items may not be needed depending on the location of the event)</w:t>
      </w:r>
    </w:p>
    <w:p w14:paraId="1510969F" w14:textId="77777777" w:rsidR="00342F5A" w:rsidRPr="00C74046" w:rsidRDefault="00342F5A" w:rsidP="00342F5A">
      <w:pPr>
        <w:widowControl w:val="0"/>
        <w:autoSpaceDE w:val="0"/>
        <w:autoSpaceDN w:val="0"/>
        <w:adjustRightInd w:val="0"/>
        <w:spacing w:line="240" w:lineRule="auto"/>
        <w:ind w:left="144" w:right="144"/>
        <w:rPr>
          <w:rFonts w:cs="Calibri"/>
          <w:bCs/>
          <w:i/>
          <w:iCs/>
          <w:sz w:val="24"/>
          <w:szCs w:val="24"/>
        </w:rPr>
      </w:pPr>
    </w:p>
    <w:p w14:paraId="386EFECB" w14:textId="77777777" w:rsidR="00342F5A" w:rsidRPr="00C74046" w:rsidRDefault="00342F5A" w:rsidP="00342F5A">
      <w:pPr>
        <w:widowControl w:val="0"/>
        <w:tabs>
          <w:tab w:val="left" w:pos="540"/>
        </w:tabs>
        <w:autoSpaceDE w:val="0"/>
        <w:autoSpaceDN w:val="0"/>
        <w:adjustRightInd w:val="0"/>
        <w:spacing w:line="240" w:lineRule="auto"/>
        <w:ind w:left="144" w:right="144"/>
        <w:rPr>
          <w:rFonts w:cs="Calibri"/>
          <w:sz w:val="24"/>
          <w:szCs w:val="24"/>
        </w:rPr>
      </w:pPr>
      <w:r w:rsidRPr="00C74046">
        <w:rPr>
          <w:rFonts w:cs="Calibri"/>
          <w:sz w:val="24"/>
          <w:szCs w:val="24"/>
        </w:rPr>
        <w:t xml:space="preserve">An inside pickup and delivery directly to the hotel or training venue is always required unless otherwise stated at the time of engagement. </w:t>
      </w:r>
    </w:p>
    <w:p w14:paraId="153191F5" w14:textId="77777777" w:rsidR="00342F5A" w:rsidRPr="00C74046" w:rsidRDefault="00342F5A" w:rsidP="00342F5A">
      <w:pPr>
        <w:widowControl w:val="0"/>
        <w:autoSpaceDE w:val="0"/>
        <w:autoSpaceDN w:val="0"/>
        <w:adjustRightInd w:val="0"/>
        <w:spacing w:line="240" w:lineRule="auto"/>
        <w:ind w:left="144" w:right="144"/>
        <w:rPr>
          <w:rFonts w:cs="Calibri"/>
          <w:bCs/>
          <w:i/>
          <w:iCs/>
          <w:sz w:val="24"/>
          <w:szCs w:val="24"/>
        </w:rPr>
      </w:pPr>
    </w:p>
    <w:p w14:paraId="29B9202C" w14:textId="77777777" w:rsidR="00342F5A" w:rsidRPr="002734FC" w:rsidRDefault="00342F5A" w:rsidP="00342F5A">
      <w:pPr>
        <w:widowControl w:val="0"/>
        <w:autoSpaceDE w:val="0"/>
        <w:autoSpaceDN w:val="0"/>
        <w:adjustRightInd w:val="0"/>
        <w:spacing w:line="240" w:lineRule="auto"/>
        <w:ind w:left="144" w:right="144"/>
        <w:rPr>
          <w:rFonts w:cs="Calibri"/>
          <w:b/>
          <w:bCs/>
          <w:i/>
          <w:iCs/>
          <w:color w:val="000000"/>
          <w:sz w:val="24"/>
          <w:szCs w:val="24"/>
          <w:u w:val="single"/>
        </w:rPr>
      </w:pPr>
      <w:r w:rsidRPr="002734FC">
        <w:rPr>
          <w:rFonts w:cs="Calibri"/>
          <w:b/>
          <w:bCs/>
          <w:i/>
          <w:iCs/>
          <w:color w:val="000000"/>
          <w:sz w:val="24"/>
          <w:szCs w:val="24"/>
          <w:u w:val="single"/>
        </w:rPr>
        <w:t>NeighborWorks Executive Symposium (NES) / Community Leadership Institute (CLI)</w:t>
      </w:r>
    </w:p>
    <w:p w14:paraId="63EA0D00" w14:textId="330C6215" w:rsidR="00342F5A" w:rsidRDefault="00342F5A" w:rsidP="00342F5A">
      <w:pPr>
        <w:widowControl w:val="0"/>
        <w:autoSpaceDE w:val="0"/>
        <w:autoSpaceDN w:val="0"/>
        <w:adjustRightInd w:val="0"/>
        <w:spacing w:line="240" w:lineRule="auto"/>
        <w:ind w:left="144" w:right="144"/>
        <w:rPr>
          <w:rFonts w:cs="Calibri"/>
          <w:i/>
          <w:iCs/>
          <w:color w:val="000000"/>
          <w:sz w:val="24"/>
          <w:szCs w:val="24"/>
          <w:u w:val="single"/>
        </w:rPr>
      </w:pPr>
      <w:r>
        <w:rPr>
          <w:rFonts w:cs="Calibri"/>
          <w:i/>
          <w:iCs/>
          <w:color w:val="000000"/>
          <w:sz w:val="24"/>
          <w:szCs w:val="24"/>
          <w:u w:val="single"/>
        </w:rPr>
        <w:t>NES – April 15-16, 2027 – Washington, DC</w:t>
      </w:r>
    </w:p>
    <w:p w14:paraId="406384FF" w14:textId="1969F089" w:rsidR="00714864" w:rsidRPr="00714864" w:rsidRDefault="00714864" w:rsidP="00714864">
      <w:pPr>
        <w:pStyle w:val="ListParagraph"/>
        <w:widowControl w:val="0"/>
        <w:numPr>
          <w:ilvl w:val="0"/>
          <w:numId w:val="6"/>
        </w:numPr>
        <w:autoSpaceDE w:val="0"/>
        <w:autoSpaceDN w:val="0"/>
        <w:adjustRightInd w:val="0"/>
        <w:spacing w:line="240" w:lineRule="auto"/>
        <w:ind w:right="144"/>
        <w:rPr>
          <w:rFonts w:cs="Calibri"/>
          <w:i/>
          <w:iCs/>
          <w:color w:val="000000"/>
          <w:sz w:val="24"/>
          <w:szCs w:val="24"/>
          <w:u w:val="single"/>
        </w:rPr>
      </w:pPr>
      <w:r>
        <w:rPr>
          <w:rFonts w:cs="Calibri"/>
          <w:color w:val="000000"/>
          <w:sz w:val="24"/>
          <w:szCs w:val="24"/>
        </w:rPr>
        <w:t>Omni Shoreham Hotel</w:t>
      </w:r>
    </w:p>
    <w:p w14:paraId="1A30220B" w14:textId="41D57504" w:rsidR="00342F5A" w:rsidRDefault="00342F5A" w:rsidP="00342F5A">
      <w:pPr>
        <w:widowControl w:val="0"/>
        <w:autoSpaceDE w:val="0"/>
        <w:autoSpaceDN w:val="0"/>
        <w:adjustRightInd w:val="0"/>
        <w:spacing w:line="240" w:lineRule="auto"/>
        <w:ind w:left="144" w:right="144"/>
        <w:rPr>
          <w:rFonts w:cs="Calibri"/>
          <w:i/>
          <w:iCs/>
          <w:color w:val="000000"/>
          <w:sz w:val="24"/>
          <w:szCs w:val="24"/>
          <w:u w:val="single"/>
        </w:rPr>
      </w:pPr>
      <w:r>
        <w:rPr>
          <w:rFonts w:cs="Calibri"/>
          <w:i/>
          <w:iCs/>
          <w:color w:val="000000"/>
          <w:sz w:val="24"/>
          <w:szCs w:val="24"/>
          <w:u w:val="single"/>
        </w:rPr>
        <w:t>CLI – October 7-10, 2027 – Portland, OR</w:t>
      </w:r>
    </w:p>
    <w:p w14:paraId="6CABEC50" w14:textId="766D65B2" w:rsidR="00CB4DC1" w:rsidRPr="00CB4DC1" w:rsidRDefault="00CB4DC1" w:rsidP="00CB4DC1">
      <w:pPr>
        <w:pStyle w:val="ListParagraph"/>
        <w:widowControl w:val="0"/>
        <w:numPr>
          <w:ilvl w:val="0"/>
          <w:numId w:val="6"/>
        </w:numPr>
        <w:autoSpaceDE w:val="0"/>
        <w:autoSpaceDN w:val="0"/>
        <w:adjustRightInd w:val="0"/>
        <w:spacing w:line="240" w:lineRule="auto"/>
        <w:ind w:right="144"/>
        <w:rPr>
          <w:rFonts w:cs="Calibri"/>
          <w:color w:val="000000"/>
          <w:sz w:val="24"/>
          <w:szCs w:val="24"/>
        </w:rPr>
      </w:pPr>
      <w:r w:rsidRPr="00CB4DC1">
        <w:rPr>
          <w:rFonts w:cs="Calibri"/>
          <w:color w:val="000000"/>
          <w:sz w:val="24"/>
          <w:szCs w:val="24"/>
        </w:rPr>
        <w:t>Oregon Convention Center</w:t>
      </w:r>
    </w:p>
    <w:p w14:paraId="3E140C5B" w14:textId="77777777" w:rsidR="00342F5A" w:rsidRPr="00C74046" w:rsidRDefault="00342F5A" w:rsidP="00342F5A">
      <w:pPr>
        <w:widowControl w:val="0"/>
        <w:autoSpaceDE w:val="0"/>
        <w:autoSpaceDN w:val="0"/>
        <w:adjustRightInd w:val="0"/>
        <w:spacing w:line="240" w:lineRule="auto"/>
        <w:ind w:left="144" w:right="144"/>
        <w:rPr>
          <w:rFonts w:cs="Calibri"/>
          <w:bCs/>
          <w:sz w:val="24"/>
          <w:szCs w:val="24"/>
        </w:rPr>
      </w:pPr>
    </w:p>
    <w:p w14:paraId="222AC6C4" w14:textId="77777777" w:rsidR="00342F5A" w:rsidRPr="00C74046" w:rsidRDefault="00342F5A" w:rsidP="00342F5A">
      <w:pPr>
        <w:autoSpaceDE w:val="0"/>
        <w:autoSpaceDN w:val="0"/>
        <w:adjustRightInd w:val="0"/>
        <w:spacing w:line="240" w:lineRule="auto"/>
        <w:ind w:left="144" w:right="144"/>
        <w:rPr>
          <w:rFonts w:cs="Calibri"/>
          <w:color w:val="000000"/>
          <w:sz w:val="24"/>
          <w:szCs w:val="24"/>
        </w:rPr>
      </w:pPr>
      <w:r w:rsidRPr="00C74046">
        <w:rPr>
          <w:rFonts w:cs="Calibri"/>
          <w:color w:val="000000"/>
          <w:sz w:val="24"/>
          <w:szCs w:val="24"/>
        </w:rPr>
        <w:t>The NeighborWorks Executive Symposium (NES) is a two-day NeighborWorks leadership summit event conducted each Spring in Washington, DC (usually). The Community Leadership Institute (CLI) is a three-day event conducted annually in a different city each October.</w:t>
      </w:r>
    </w:p>
    <w:p w14:paraId="5E182086" w14:textId="77777777" w:rsidR="00342F5A" w:rsidRPr="00C74046" w:rsidRDefault="00342F5A" w:rsidP="00342F5A">
      <w:pPr>
        <w:widowControl w:val="0"/>
        <w:autoSpaceDE w:val="0"/>
        <w:autoSpaceDN w:val="0"/>
        <w:adjustRightInd w:val="0"/>
        <w:spacing w:line="240" w:lineRule="auto"/>
        <w:ind w:left="144" w:right="144"/>
        <w:rPr>
          <w:rFonts w:cs="Calibri"/>
          <w:bCs/>
          <w:sz w:val="24"/>
          <w:szCs w:val="24"/>
        </w:rPr>
      </w:pPr>
    </w:p>
    <w:p w14:paraId="5EA48DEB" w14:textId="2AF2462F" w:rsidR="00342F5A" w:rsidRPr="00C74046" w:rsidRDefault="00342F5A" w:rsidP="00342F5A">
      <w:pPr>
        <w:autoSpaceDE w:val="0"/>
        <w:autoSpaceDN w:val="0"/>
        <w:adjustRightInd w:val="0"/>
        <w:spacing w:line="240" w:lineRule="auto"/>
        <w:ind w:left="144" w:right="144"/>
        <w:rPr>
          <w:rFonts w:cs="Calibri"/>
          <w:color w:val="000000"/>
          <w:sz w:val="24"/>
          <w:szCs w:val="24"/>
        </w:rPr>
      </w:pPr>
      <w:r w:rsidRPr="00C74046">
        <w:rPr>
          <w:rFonts w:cs="Calibri"/>
          <w:color w:val="000000"/>
          <w:sz w:val="24"/>
          <w:szCs w:val="24"/>
        </w:rPr>
        <w:t xml:space="preserve">The shipment for the CLI and NES events </w:t>
      </w:r>
      <w:r w:rsidR="00424765">
        <w:rPr>
          <w:rFonts w:cs="Calibri"/>
          <w:color w:val="000000"/>
          <w:sz w:val="24"/>
          <w:szCs w:val="24"/>
        </w:rPr>
        <w:t>has</w:t>
      </w:r>
      <w:r w:rsidRPr="00C74046">
        <w:rPr>
          <w:rFonts w:cs="Calibri"/>
          <w:color w:val="000000"/>
          <w:sz w:val="24"/>
          <w:szCs w:val="24"/>
        </w:rPr>
        <w:t xml:space="preserve"> similar components</w:t>
      </w:r>
      <w:r w:rsidR="00424765">
        <w:rPr>
          <w:rFonts w:cs="Calibri"/>
          <w:color w:val="000000"/>
          <w:sz w:val="24"/>
          <w:szCs w:val="24"/>
        </w:rPr>
        <w:t>,</w:t>
      </w:r>
      <w:r w:rsidRPr="00C74046">
        <w:rPr>
          <w:rFonts w:cs="Calibri"/>
          <w:color w:val="000000"/>
          <w:sz w:val="24"/>
          <w:szCs w:val="24"/>
        </w:rPr>
        <w:t xml:space="preserve"> which </w:t>
      </w:r>
      <w:r w:rsidR="00424765">
        <w:rPr>
          <w:rFonts w:cs="Calibri"/>
          <w:color w:val="000000"/>
          <w:sz w:val="24"/>
          <w:szCs w:val="24"/>
        </w:rPr>
        <w:t>consist</w:t>
      </w:r>
      <w:r w:rsidRPr="00C74046">
        <w:rPr>
          <w:rFonts w:cs="Calibri"/>
          <w:color w:val="000000"/>
          <w:sz w:val="24"/>
          <w:szCs w:val="24"/>
        </w:rPr>
        <w:t xml:space="preserve"> of 50-100 individual boxes of materials and supplies (mostly 12x12x12 in diameter and weighing up to 30 lbs. each), office equipment (4-6 tabletop printers), rolling crates of A/V equipment, 1-2 rolling storage cages of supplies, stage furniture, training props</w:t>
      </w:r>
      <w:r w:rsidR="00424765">
        <w:rPr>
          <w:rFonts w:cs="Calibri"/>
          <w:color w:val="000000"/>
          <w:sz w:val="24"/>
          <w:szCs w:val="24"/>
        </w:rPr>
        <w:t>,</w:t>
      </w:r>
      <w:r w:rsidRPr="00C74046">
        <w:rPr>
          <w:rFonts w:cs="Calibri"/>
          <w:color w:val="000000"/>
          <w:sz w:val="24"/>
          <w:szCs w:val="24"/>
        </w:rPr>
        <w:t xml:space="preserve"> and signage.  Stage furniture, training props</w:t>
      </w:r>
      <w:r w:rsidR="00424765">
        <w:rPr>
          <w:rFonts w:cs="Calibri"/>
          <w:color w:val="000000"/>
          <w:sz w:val="24"/>
          <w:szCs w:val="24"/>
        </w:rPr>
        <w:t>,</w:t>
      </w:r>
      <w:r w:rsidRPr="00C74046">
        <w:rPr>
          <w:rFonts w:cs="Calibri"/>
          <w:color w:val="000000"/>
          <w:sz w:val="24"/>
          <w:szCs w:val="24"/>
        </w:rPr>
        <w:t xml:space="preserve"> and signage require supplemental pickup to and from local NeighborWorks service partners and incorporation of items into the main event shipment. This portion of the pickup represents 2-3 skids from the offsite storage provider and tall boxes, exhibit cases</w:t>
      </w:r>
      <w:r w:rsidR="00424765">
        <w:rPr>
          <w:rFonts w:cs="Calibri"/>
          <w:color w:val="000000"/>
          <w:sz w:val="24"/>
          <w:szCs w:val="24"/>
        </w:rPr>
        <w:t>,</w:t>
      </w:r>
      <w:r w:rsidRPr="00C74046">
        <w:rPr>
          <w:rFonts w:cs="Calibri"/>
          <w:color w:val="000000"/>
          <w:sz w:val="24"/>
          <w:szCs w:val="24"/>
        </w:rPr>
        <w:t xml:space="preserve"> and one to two rolling cases of signage from the signage vendor. </w:t>
      </w:r>
    </w:p>
    <w:p w14:paraId="69E55705" w14:textId="77777777" w:rsidR="00342F5A" w:rsidRPr="00C74046" w:rsidRDefault="00342F5A" w:rsidP="00342F5A">
      <w:pPr>
        <w:widowControl w:val="0"/>
        <w:autoSpaceDE w:val="0"/>
        <w:autoSpaceDN w:val="0"/>
        <w:adjustRightInd w:val="0"/>
        <w:spacing w:line="240" w:lineRule="auto"/>
        <w:ind w:left="144" w:right="144"/>
        <w:rPr>
          <w:rFonts w:cs="Calibri"/>
          <w:bCs/>
          <w:sz w:val="24"/>
          <w:szCs w:val="24"/>
        </w:rPr>
      </w:pPr>
    </w:p>
    <w:p w14:paraId="1E48552D" w14:textId="08DE95E1" w:rsidR="00342F5A" w:rsidRPr="00C74046" w:rsidRDefault="00342F5A" w:rsidP="00342F5A">
      <w:pPr>
        <w:widowControl w:val="0"/>
        <w:autoSpaceDE w:val="0"/>
        <w:autoSpaceDN w:val="0"/>
        <w:adjustRightInd w:val="0"/>
        <w:spacing w:line="240" w:lineRule="auto"/>
        <w:ind w:left="144" w:right="144"/>
        <w:rPr>
          <w:rFonts w:cs="Calibri"/>
          <w:bCs/>
          <w:sz w:val="24"/>
          <w:szCs w:val="24"/>
        </w:rPr>
      </w:pPr>
      <w:r w:rsidRPr="00C74046">
        <w:rPr>
          <w:rFonts w:cs="Calibri"/>
          <w:bCs/>
          <w:sz w:val="24"/>
          <w:szCs w:val="24"/>
        </w:rPr>
        <w:t xml:space="preserve">Total event shipment weight for an NES is typically about </w:t>
      </w:r>
      <w:r w:rsidR="00424765">
        <w:rPr>
          <w:rFonts w:cs="Calibri"/>
          <w:b/>
          <w:sz w:val="24"/>
          <w:szCs w:val="24"/>
        </w:rPr>
        <w:t>4,000 lbs.,</w:t>
      </w:r>
      <w:r w:rsidRPr="00C74046">
        <w:rPr>
          <w:rFonts w:cs="Calibri"/>
          <w:bCs/>
          <w:sz w:val="24"/>
          <w:szCs w:val="24"/>
        </w:rPr>
        <w:t xml:space="preserve"> and the CLI is </w:t>
      </w:r>
      <w:r w:rsidRPr="00C74046">
        <w:rPr>
          <w:rFonts w:cs="Calibri"/>
          <w:b/>
          <w:bCs/>
          <w:i/>
          <w:iCs/>
          <w:color w:val="000000"/>
          <w:sz w:val="24"/>
          <w:szCs w:val="24"/>
        </w:rPr>
        <w:t xml:space="preserve">estimated </w:t>
      </w:r>
      <w:r w:rsidRPr="00342F5A">
        <w:rPr>
          <w:rFonts w:cs="Calibri"/>
          <w:b/>
          <w:bCs/>
          <w:color w:val="000000"/>
          <w:sz w:val="24"/>
          <w:szCs w:val="24"/>
        </w:rPr>
        <w:t>at 10,000 lbs</w:t>
      </w:r>
      <w:r w:rsidRPr="00C74046">
        <w:rPr>
          <w:rFonts w:cs="Calibri"/>
          <w:color w:val="000000"/>
          <w:sz w:val="24"/>
          <w:szCs w:val="24"/>
        </w:rPr>
        <w:t xml:space="preserve">. </w:t>
      </w:r>
      <w:r w:rsidRPr="00C74046">
        <w:rPr>
          <w:rFonts w:cs="Calibri"/>
          <w:i/>
          <w:iCs/>
          <w:spacing w:val="-1"/>
          <w:sz w:val="24"/>
          <w:szCs w:val="24"/>
        </w:rPr>
        <w:t>A</w:t>
      </w:r>
      <w:r w:rsidRPr="00C74046">
        <w:rPr>
          <w:rFonts w:cs="Calibri"/>
          <w:i/>
          <w:iCs/>
          <w:sz w:val="24"/>
          <w:szCs w:val="24"/>
        </w:rPr>
        <w:t>ctu</w:t>
      </w:r>
      <w:r w:rsidRPr="00C74046">
        <w:rPr>
          <w:rFonts w:cs="Calibri"/>
          <w:i/>
          <w:iCs/>
          <w:spacing w:val="-2"/>
          <w:sz w:val="24"/>
          <w:szCs w:val="24"/>
        </w:rPr>
        <w:t>a</w:t>
      </w:r>
      <w:r w:rsidRPr="00C74046">
        <w:rPr>
          <w:rFonts w:cs="Calibri"/>
          <w:i/>
          <w:iCs/>
          <w:sz w:val="24"/>
          <w:szCs w:val="24"/>
        </w:rPr>
        <w:t>l m</w:t>
      </w:r>
      <w:r w:rsidRPr="00C74046">
        <w:rPr>
          <w:rFonts w:cs="Calibri"/>
          <w:i/>
          <w:iCs/>
          <w:spacing w:val="-2"/>
          <w:sz w:val="24"/>
          <w:szCs w:val="24"/>
        </w:rPr>
        <w:t>a</w:t>
      </w:r>
      <w:r w:rsidRPr="00C74046">
        <w:rPr>
          <w:rFonts w:cs="Calibri"/>
          <w:i/>
          <w:iCs/>
          <w:sz w:val="24"/>
          <w:szCs w:val="24"/>
        </w:rPr>
        <w:t>y vary.</w:t>
      </w:r>
    </w:p>
    <w:p w14:paraId="57F86A93" w14:textId="77777777" w:rsidR="00342F5A" w:rsidRPr="00C74046" w:rsidRDefault="00342F5A" w:rsidP="00342F5A">
      <w:pPr>
        <w:widowControl w:val="0"/>
        <w:autoSpaceDE w:val="0"/>
        <w:autoSpaceDN w:val="0"/>
        <w:adjustRightInd w:val="0"/>
        <w:spacing w:line="240" w:lineRule="auto"/>
        <w:ind w:left="144" w:right="144"/>
        <w:rPr>
          <w:rFonts w:cs="Calibri"/>
          <w:bCs/>
          <w:sz w:val="24"/>
          <w:szCs w:val="24"/>
        </w:rPr>
      </w:pPr>
    </w:p>
    <w:p w14:paraId="701D7153" w14:textId="5E288EAF" w:rsidR="00342F5A" w:rsidRPr="00C74046" w:rsidRDefault="00342F5A" w:rsidP="00342F5A">
      <w:pPr>
        <w:widowControl w:val="0"/>
        <w:tabs>
          <w:tab w:val="left" w:pos="540"/>
        </w:tabs>
        <w:autoSpaceDE w:val="0"/>
        <w:autoSpaceDN w:val="0"/>
        <w:adjustRightInd w:val="0"/>
        <w:spacing w:line="240" w:lineRule="auto"/>
        <w:ind w:left="144" w:right="144"/>
        <w:rPr>
          <w:rFonts w:cs="Calibri"/>
          <w:sz w:val="24"/>
          <w:szCs w:val="24"/>
        </w:rPr>
      </w:pPr>
      <w:r w:rsidRPr="00C74046">
        <w:rPr>
          <w:rFonts w:cs="Calibri"/>
          <w:sz w:val="24"/>
          <w:szCs w:val="24"/>
        </w:rPr>
        <w:t>An inside pickup and delivery is always required from all venues, unless union rules prevail on the venue docks</w:t>
      </w:r>
      <w:r w:rsidR="00424765">
        <w:rPr>
          <w:rFonts w:cs="Calibri"/>
          <w:sz w:val="24"/>
          <w:szCs w:val="24"/>
        </w:rPr>
        <w:t>,</w:t>
      </w:r>
      <w:r w:rsidRPr="00C74046">
        <w:rPr>
          <w:rFonts w:cs="Calibri"/>
          <w:sz w:val="24"/>
          <w:szCs w:val="24"/>
        </w:rPr>
        <w:t xml:space="preserve"> which require teamsters to load and unload trucks and to perform the inside delivery and pickups. When union labor rules prevail, </w:t>
      </w:r>
      <w:r w:rsidR="00424765">
        <w:rPr>
          <w:rFonts w:cs="Calibri"/>
          <w:sz w:val="24"/>
          <w:szCs w:val="24"/>
        </w:rPr>
        <w:t xml:space="preserve">the </w:t>
      </w:r>
      <w:r w:rsidRPr="00C74046">
        <w:rPr>
          <w:rFonts w:cs="Calibri"/>
          <w:sz w:val="24"/>
          <w:szCs w:val="24"/>
        </w:rPr>
        <w:t>freight vendor will need to deliver freight at the designated time and provide a pallet jack for teamsters to move the shipment. No inside delivery/pickup may be performed by the vendor.</w:t>
      </w:r>
    </w:p>
    <w:p w14:paraId="34917AE2" w14:textId="77777777" w:rsidR="00342F5A" w:rsidRPr="00C74046" w:rsidRDefault="00342F5A" w:rsidP="00342F5A">
      <w:pPr>
        <w:widowControl w:val="0"/>
        <w:autoSpaceDE w:val="0"/>
        <w:autoSpaceDN w:val="0"/>
        <w:adjustRightInd w:val="0"/>
        <w:spacing w:line="240" w:lineRule="auto"/>
        <w:ind w:left="144" w:right="144"/>
        <w:rPr>
          <w:rFonts w:cs="Calibri"/>
          <w:bCs/>
          <w:sz w:val="24"/>
          <w:szCs w:val="24"/>
        </w:rPr>
      </w:pPr>
    </w:p>
    <w:p w14:paraId="4C240226" w14:textId="77777777" w:rsidR="00342F5A" w:rsidRPr="00C74046" w:rsidRDefault="00342F5A" w:rsidP="00342F5A">
      <w:pPr>
        <w:widowControl w:val="0"/>
        <w:tabs>
          <w:tab w:val="left" w:pos="540"/>
        </w:tabs>
        <w:autoSpaceDE w:val="0"/>
        <w:autoSpaceDN w:val="0"/>
        <w:adjustRightInd w:val="0"/>
        <w:spacing w:line="240" w:lineRule="auto"/>
        <w:ind w:left="144" w:right="144"/>
        <w:rPr>
          <w:rFonts w:cs="Calibri"/>
          <w:sz w:val="24"/>
          <w:szCs w:val="24"/>
        </w:rPr>
      </w:pPr>
      <w:r w:rsidRPr="00C74046">
        <w:rPr>
          <w:rFonts w:cs="Calibri"/>
          <w:bCs/>
          <w:sz w:val="24"/>
          <w:szCs w:val="24"/>
        </w:rPr>
        <w:t xml:space="preserve">The CLI shipment will require </w:t>
      </w:r>
      <w:r w:rsidRPr="00C74046">
        <w:rPr>
          <w:rFonts w:cs="Calibri"/>
          <w:sz w:val="24"/>
          <w:szCs w:val="24"/>
        </w:rPr>
        <w:t xml:space="preserve">coordination with a local partner to perform the delivery and </w:t>
      </w:r>
      <w:r w:rsidRPr="00C74046">
        <w:rPr>
          <w:rFonts w:cs="Calibri"/>
          <w:sz w:val="24"/>
          <w:szCs w:val="24"/>
        </w:rPr>
        <w:lastRenderedPageBreak/>
        <w:t xml:space="preserve">pickup in the event city. </w:t>
      </w:r>
    </w:p>
    <w:p w14:paraId="1C7341AD" w14:textId="77777777" w:rsidR="00342F5A" w:rsidRPr="00C74046" w:rsidRDefault="00342F5A" w:rsidP="00342F5A">
      <w:pPr>
        <w:widowControl w:val="0"/>
        <w:autoSpaceDE w:val="0"/>
        <w:autoSpaceDN w:val="0"/>
        <w:adjustRightInd w:val="0"/>
        <w:spacing w:line="240" w:lineRule="auto"/>
        <w:ind w:left="144" w:right="144"/>
        <w:rPr>
          <w:rFonts w:cs="Calibri"/>
          <w:bCs/>
          <w:sz w:val="24"/>
          <w:szCs w:val="24"/>
        </w:rPr>
      </w:pPr>
    </w:p>
    <w:p w14:paraId="29498405" w14:textId="77777777" w:rsidR="002734FC" w:rsidRDefault="002734FC" w:rsidP="00342F5A">
      <w:pPr>
        <w:widowControl w:val="0"/>
        <w:autoSpaceDE w:val="0"/>
        <w:autoSpaceDN w:val="0"/>
        <w:adjustRightInd w:val="0"/>
        <w:spacing w:line="240" w:lineRule="auto"/>
        <w:ind w:left="144" w:right="144"/>
        <w:rPr>
          <w:rFonts w:cs="Calibri"/>
          <w:b/>
          <w:i/>
          <w:iCs/>
          <w:sz w:val="24"/>
          <w:szCs w:val="24"/>
          <w:u w:val="single"/>
        </w:rPr>
      </w:pPr>
    </w:p>
    <w:p w14:paraId="0CAB4379" w14:textId="37E00C6D" w:rsidR="00342F5A" w:rsidRPr="002734FC" w:rsidRDefault="00342F5A" w:rsidP="00342F5A">
      <w:pPr>
        <w:widowControl w:val="0"/>
        <w:autoSpaceDE w:val="0"/>
        <w:autoSpaceDN w:val="0"/>
        <w:adjustRightInd w:val="0"/>
        <w:spacing w:line="240" w:lineRule="auto"/>
        <w:ind w:left="144" w:right="144"/>
        <w:rPr>
          <w:rFonts w:cs="Calibri"/>
          <w:b/>
          <w:i/>
          <w:iCs/>
          <w:sz w:val="24"/>
          <w:szCs w:val="24"/>
          <w:u w:val="single"/>
        </w:rPr>
      </w:pPr>
      <w:r w:rsidRPr="002734FC">
        <w:rPr>
          <w:rFonts w:cs="Calibri"/>
          <w:b/>
          <w:i/>
          <w:iCs/>
          <w:sz w:val="24"/>
          <w:szCs w:val="24"/>
          <w:u w:val="single"/>
        </w:rPr>
        <w:t xml:space="preserve">NeighborWorks Training Institutes </w:t>
      </w:r>
    </w:p>
    <w:p w14:paraId="08DDCDCD" w14:textId="2B058A26" w:rsidR="00342F5A" w:rsidRDefault="00342F5A" w:rsidP="00342F5A">
      <w:pPr>
        <w:widowControl w:val="0"/>
        <w:autoSpaceDE w:val="0"/>
        <w:autoSpaceDN w:val="0"/>
        <w:adjustRightInd w:val="0"/>
        <w:spacing w:line="240" w:lineRule="auto"/>
        <w:ind w:left="144" w:right="144"/>
        <w:rPr>
          <w:rFonts w:cs="Calibri"/>
          <w:i/>
          <w:iCs/>
          <w:color w:val="000000"/>
          <w:sz w:val="24"/>
          <w:szCs w:val="24"/>
          <w:u w:val="single"/>
        </w:rPr>
      </w:pPr>
      <w:r>
        <w:rPr>
          <w:rFonts w:cs="Calibri"/>
          <w:i/>
          <w:iCs/>
          <w:color w:val="000000"/>
          <w:sz w:val="24"/>
          <w:szCs w:val="24"/>
          <w:u w:val="single"/>
        </w:rPr>
        <w:t>NTI – August 9-13, 2027 – Chicago, IL</w:t>
      </w:r>
    </w:p>
    <w:p w14:paraId="00CECA2C" w14:textId="0F83D2EA" w:rsidR="00714864" w:rsidRPr="00714864" w:rsidRDefault="00714864" w:rsidP="00714864">
      <w:pPr>
        <w:pStyle w:val="ListParagraph"/>
        <w:widowControl w:val="0"/>
        <w:numPr>
          <w:ilvl w:val="0"/>
          <w:numId w:val="3"/>
        </w:numPr>
        <w:autoSpaceDE w:val="0"/>
        <w:autoSpaceDN w:val="0"/>
        <w:adjustRightInd w:val="0"/>
        <w:spacing w:line="240" w:lineRule="auto"/>
        <w:ind w:right="144"/>
        <w:rPr>
          <w:rFonts w:cs="Calibri"/>
          <w:color w:val="000000"/>
          <w:sz w:val="24"/>
          <w:szCs w:val="24"/>
        </w:rPr>
      </w:pPr>
      <w:r w:rsidRPr="00714864">
        <w:rPr>
          <w:rFonts w:cs="Calibri"/>
          <w:color w:val="000000"/>
          <w:sz w:val="24"/>
          <w:szCs w:val="24"/>
        </w:rPr>
        <w:t>Palmer House</w:t>
      </w:r>
      <w:r>
        <w:rPr>
          <w:rFonts w:cs="Calibri"/>
          <w:color w:val="000000"/>
          <w:sz w:val="24"/>
          <w:szCs w:val="24"/>
        </w:rPr>
        <w:t xml:space="preserve">, </w:t>
      </w:r>
      <w:proofErr w:type="gramStart"/>
      <w:r>
        <w:rPr>
          <w:rFonts w:cs="Calibri"/>
          <w:color w:val="000000"/>
          <w:sz w:val="24"/>
          <w:szCs w:val="24"/>
        </w:rPr>
        <w:t>a Hilton</w:t>
      </w:r>
      <w:proofErr w:type="gramEnd"/>
      <w:r>
        <w:rPr>
          <w:rFonts w:cs="Calibri"/>
          <w:color w:val="000000"/>
          <w:sz w:val="24"/>
          <w:szCs w:val="24"/>
        </w:rPr>
        <w:t xml:space="preserve"> Hotel</w:t>
      </w:r>
    </w:p>
    <w:p w14:paraId="3D294EE5" w14:textId="48C82DC1" w:rsidR="00714864" w:rsidRPr="00714864" w:rsidRDefault="00714864" w:rsidP="00714864">
      <w:pPr>
        <w:pStyle w:val="ListParagraph"/>
        <w:widowControl w:val="0"/>
        <w:numPr>
          <w:ilvl w:val="0"/>
          <w:numId w:val="3"/>
        </w:numPr>
        <w:autoSpaceDE w:val="0"/>
        <w:autoSpaceDN w:val="0"/>
        <w:adjustRightInd w:val="0"/>
        <w:spacing w:line="240" w:lineRule="auto"/>
        <w:ind w:right="144"/>
        <w:rPr>
          <w:rFonts w:cs="Calibri"/>
          <w:color w:val="000000"/>
          <w:sz w:val="24"/>
          <w:szCs w:val="24"/>
        </w:rPr>
      </w:pPr>
      <w:r w:rsidRPr="00714864">
        <w:rPr>
          <w:rFonts w:cs="Calibri"/>
          <w:color w:val="000000"/>
          <w:sz w:val="24"/>
          <w:szCs w:val="24"/>
        </w:rPr>
        <w:t>Hilton</w:t>
      </w:r>
      <w:r>
        <w:rPr>
          <w:rFonts w:cs="Calibri"/>
          <w:color w:val="000000"/>
          <w:sz w:val="24"/>
          <w:szCs w:val="24"/>
        </w:rPr>
        <w:t xml:space="preserve"> Chicago</w:t>
      </w:r>
    </w:p>
    <w:p w14:paraId="402CE2B3" w14:textId="46344ABE" w:rsidR="00342F5A" w:rsidRDefault="00342F5A" w:rsidP="00342F5A">
      <w:pPr>
        <w:widowControl w:val="0"/>
        <w:autoSpaceDE w:val="0"/>
        <w:autoSpaceDN w:val="0"/>
        <w:adjustRightInd w:val="0"/>
        <w:spacing w:line="240" w:lineRule="auto"/>
        <w:ind w:left="144" w:right="144"/>
        <w:rPr>
          <w:rFonts w:cs="Calibri"/>
          <w:i/>
          <w:iCs/>
          <w:color w:val="000000"/>
          <w:sz w:val="24"/>
          <w:szCs w:val="24"/>
          <w:u w:val="single"/>
        </w:rPr>
      </w:pPr>
      <w:r>
        <w:rPr>
          <w:rFonts w:cs="Calibri"/>
          <w:i/>
          <w:iCs/>
          <w:color w:val="000000"/>
          <w:sz w:val="24"/>
          <w:szCs w:val="24"/>
          <w:u w:val="single"/>
        </w:rPr>
        <w:t>NTI – February 21-25, 2028 – New York, NY</w:t>
      </w:r>
    </w:p>
    <w:p w14:paraId="03199E0F" w14:textId="32DFF960" w:rsidR="00714864" w:rsidRPr="00714864" w:rsidRDefault="00714864" w:rsidP="00714864">
      <w:pPr>
        <w:pStyle w:val="ListParagraph"/>
        <w:widowControl w:val="0"/>
        <w:numPr>
          <w:ilvl w:val="0"/>
          <w:numId w:val="4"/>
        </w:numPr>
        <w:autoSpaceDE w:val="0"/>
        <w:autoSpaceDN w:val="0"/>
        <w:adjustRightInd w:val="0"/>
        <w:spacing w:line="240" w:lineRule="auto"/>
        <w:ind w:right="144"/>
        <w:rPr>
          <w:rFonts w:cs="Calibri"/>
          <w:color w:val="000000"/>
          <w:sz w:val="24"/>
          <w:szCs w:val="24"/>
        </w:rPr>
      </w:pPr>
      <w:r w:rsidRPr="00714864">
        <w:rPr>
          <w:rFonts w:cs="Calibri"/>
          <w:color w:val="000000"/>
          <w:sz w:val="24"/>
          <w:szCs w:val="24"/>
        </w:rPr>
        <w:t>New York Hilton Midtown</w:t>
      </w:r>
    </w:p>
    <w:p w14:paraId="00628F60" w14:textId="37A52838" w:rsidR="00714864" w:rsidRPr="00714864" w:rsidRDefault="00714864" w:rsidP="00714864">
      <w:pPr>
        <w:pStyle w:val="ListParagraph"/>
        <w:widowControl w:val="0"/>
        <w:numPr>
          <w:ilvl w:val="0"/>
          <w:numId w:val="4"/>
        </w:numPr>
        <w:autoSpaceDE w:val="0"/>
        <w:autoSpaceDN w:val="0"/>
        <w:adjustRightInd w:val="0"/>
        <w:spacing w:line="240" w:lineRule="auto"/>
        <w:ind w:right="144"/>
        <w:rPr>
          <w:rFonts w:cs="Calibri"/>
          <w:color w:val="000000"/>
          <w:sz w:val="24"/>
          <w:szCs w:val="24"/>
        </w:rPr>
      </w:pPr>
      <w:r w:rsidRPr="00714864">
        <w:rPr>
          <w:rFonts w:cs="Calibri"/>
          <w:color w:val="000000"/>
          <w:sz w:val="24"/>
          <w:szCs w:val="24"/>
        </w:rPr>
        <w:t>Sheraton New York Times Square</w:t>
      </w:r>
    </w:p>
    <w:p w14:paraId="1501D3D5" w14:textId="1C201FFB" w:rsidR="00342F5A" w:rsidRDefault="00342F5A" w:rsidP="00342F5A">
      <w:pPr>
        <w:widowControl w:val="0"/>
        <w:autoSpaceDE w:val="0"/>
        <w:autoSpaceDN w:val="0"/>
        <w:adjustRightInd w:val="0"/>
        <w:spacing w:line="240" w:lineRule="auto"/>
        <w:ind w:left="144" w:right="144"/>
        <w:rPr>
          <w:rFonts w:cs="Calibri"/>
          <w:i/>
          <w:iCs/>
          <w:color w:val="000000"/>
          <w:sz w:val="24"/>
          <w:szCs w:val="24"/>
          <w:u w:val="single"/>
        </w:rPr>
      </w:pPr>
      <w:r>
        <w:rPr>
          <w:rFonts w:cs="Calibri"/>
          <w:i/>
          <w:iCs/>
          <w:color w:val="000000"/>
          <w:sz w:val="24"/>
          <w:szCs w:val="24"/>
          <w:u w:val="single"/>
        </w:rPr>
        <w:t>NTI – August</w:t>
      </w:r>
      <w:r w:rsidR="0071276B">
        <w:rPr>
          <w:rFonts w:cs="Calibri"/>
          <w:i/>
          <w:iCs/>
          <w:color w:val="000000"/>
          <w:sz w:val="24"/>
          <w:szCs w:val="24"/>
          <w:u w:val="single"/>
        </w:rPr>
        <w:t xml:space="preserve"> 7-11</w:t>
      </w:r>
      <w:r>
        <w:rPr>
          <w:rFonts w:cs="Calibri"/>
          <w:i/>
          <w:iCs/>
          <w:color w:val="000000"/>
          <w:sz w:val="24"/>
          <w:szCs w:val="24"/>
          <w:u w:val="single"/>
        </w:rPr>
        <w:t>, 2028 – New Orleans, LA</w:t>
      </w:r>
    </w:p>
    <w:p w14:paraId="19DB5230" w14:textId="017C6033" w:rsidR="00342F5A" w:rsidRPr="00714864" w:rsidRDefault="00714864" w:rsidP="00714864">
      <w:pPr>
        <w:pStyle w:val="ListParagraph"/>
        <w:widowControl w:val="0"/>
        <w:numPr>
          <w:ilvl w:val="0"/>
          <w:numId w:val="5"/>
        </w:numPr>
        <w:autoSpaceDE w:val="0"/>
        <w:autoSpaceDN w:val="0"/>
        <w:adjustRightInd w:val="0"/>
        <w:spacing w:line="240" w:lineRule="auto"/>
        <w:ind w:right="144"/>
        <w:rPr>
          <w:rFonts w:cs="Calibri"/>
          <w:bCs/>
          <w:sz w:val="24"/>
          <w:szCs w:val="24"/>
        </w:rPr>
      </w:pPr>
      <w:r w:rsidRPr="00714864">
        <w:rPr>
          <w:rFonts w:cs="Calibri"/>
          <w:bCs/>
          <w:sz w:val="24"/>
          <w:szCs w:val="24"/>
        </w:rPr>
        <w:t>Sheraton New Orleans</w:t>
      </w:r>
    </w:p>
    <w:p w14:paraId="4680859F" w14:textId="556B1878" w:rsidR="00714864" w:rsidRPr="00714864" w:rsidRDefault="00714864" w:rsidP="00714864">
      <w:pPr>
        <w:pStyle w:val="ListParagraph"/>
        <w:widowControl w:val="0"/>
        <w:numPr>
          <w:ilvl w:val="0"/>
          <w:numId w:val="5"/>
        </w:numPr>
        <w:autoSpaceDE w:val="0"/>
        <w:autoSpaceDN w:val="0"/>
        <w:adjustRightInd w:val="0"/>
        <w:spacing w:line="240" w:lineRule="auto"/>
        <w:ind w:right="144"/>
        <w:rPr>
          <w:rFonts w:cs="Calibri"/>
          <w:bCs/>
          <w:sz w:val="24"/>
          <w:szCs w:val="24"/>
        </w:rPr>
      </w:pPr>
      <w:r w:rsidRPr="00714864">
        <w:rPr>
          <w:rFonts w:cs="Calibri"/>
          <w:bCs/>
          <w:sz w:val="24"/>
          <w:szCs w:val="24"/>
        </w:rPr>
        <w:t>New Orleans Marriott</w:t>
      </w:r>
    </w:p>
    <w:p w14:paraId="1685616B" w14:textId="3DE85F48" w:rsidR="00714864" w:rsidRPr="00714864" w:rsidRDefault="00714864" w:rsidP="00714864">
      <w:pPr>
        <w:pStyle w:val="ListParagraph"/>
        <w:widowControl w:val="0"/>
        <w:numPr>
          <w:ilvl w:val="0"/>
          <w:numId w:val="5"/>
        </w:numPr>
        <w:autoSpaceDE w:val="0"/>
        <w:autoSpaceDN w:val="0"/>
        <w:adjustRightInd w:val="0"/>
        <w:spacing w:line="240" w:lineRule="auto"/>
        <w:ind w:right="144"/>
        <w:rPr>
          <w:rFonts w:cs="Calibri"/>
          <w:bCs/>
          <w:sz w:val="24"/>
          <w:szCs w:val="24"/>
        </w:rPr>
      </w:pPr>
      <w:r w:rsidRPr="00714864">
        <w:rPr>
          <w:rFonts w:cs="Calibri"/>
          <w:bCs/>
          <w:sz w:val="24"/>
          <w:szCs w:val="24"/>
        </w:rPr>
        <w:t>JW Marriott New Orleans</w:t>
      </w:r>
    </w:p>
    <w:p w14:paraId="21482039" w14:textId="77777777" w:rsidR="00342F5A" w:rsidRPr="00C74046" w:rsidRDefault="00342F5A" w:rsidP="00342F5A">
      <w:pPr>
        <w:widowControl w:val="0"/>
        <w:tabs>
          <w:tab w:val="left" w:pos="540"/>
        </w:tabs>
        <w:autoSpaceDE w:val="0"/>
        <w:autoSpaceDN w:val="0"/>
        <w:adjustRightInd w:val="0"/>
        <w:spacing w:line="240" w:lineRule="auto"/>
        <w:ind w:left="144" w:right="144"/>
        <w:rPr>
          <w:rFonts w:cs="Calibri"/>
          <w:sz w:val="24"/>
          <w:szCs w:val="24"/>
        </w:rPr>
      </w:pPr>
    </w:p>
    <w:p w14:paraId="6708E513" w14:textId="02025BF8" w:rsidR="00342F5A" w:rsidRPr="00C74046" w:rsidRDefault="00342F5A" w:rsidP="00342F5A">
      <w:pPr>
        <w:widowControl w:val="0"/>
        <w:tabs>
          <w:tab w:val="left" w:pos="540"/>
        </w:tabs>
        <w:autoSpaceDE w:val="0"/>
        <w:autoSpaceDN w:val="0"/>
        <w:adjustRightInd w:val="0"/>
        <w:spacing w:line="240" w:lineRule="auto"/>
        <w:ind w:left="144" w:right="144"/>
        <w:rPr>
          <w:rFonts w:cs="Calibri"/>
          <w:bCs/>
          <w:sz w:val="24"/>
          <w:szCs w:val="24"/>
        </w:rPr>
      </w:pPr>
      <w:r w:rsidRPr="00C74046">
        <w:rPr>
          <w:rFonts w:cs="Calibri"/>
          <w:bCs/>
          <w:sz w:val="24"/>
          <w:szCs w:val="24"/>
        </w:rPr>
        <w:t xml:space="preserve">NeighborWorks Training Institutes (NTI) are large-scale training events held twice a year in a different city. The event is a week-long mobile university which hosts activities across two to three venues, located near each other, to provide more than 100 training courses and networking opportunities to over 1,500 community development practitioners. </w:t>
      </w:r>
    </w:p>
    <w:p w14:paraId="5B48F6D9" w14:textId="77777777" w:rsidR="00342F5A" w:rsidRPr="00C74046" w:rsidRDefault="00342F5A" w:rsidP="00342F5A">
      <w:pPr>
        <w:widowControl w:val="0"/>
        <w:tabs>
          <w:tab w:val="left" w:pos="540"/>
        </w:tabs>
        <w:autoSpaceDE w:val="0"/>
        <w:autoSpaceDN w:val="0"/>
        <w:adjustRightInd w:val="0"/>
        <w:spacing w:line="240" w:lineRule="auto"/>
        <w:ind w:left="144" w:right="144"/>
        <w:rPr>
          <w:rFonts w:cs="Calibri"/>
          <w:bCs/>
          <w:sz w:val="24"/>
          <w:szCs w:val="24"/>
        </w:rPr>
      </w:pPr>
    </w:p>
    <w:p w14:paraId="1932C0B8" w14:textId="10DC9E38" w:rsidR="00342F5A" w:rsidRPr="00C74046" w:rsidRDefault="00342F5A" w:rsidP="00342F5A">
      <w:pPr>
        <w:widowControl w:val="0"/>
        <w:tabs>
          <w:tab w:val="left" w:pos="540"/>
        </w:tabs>
        <w:autoSpaceDE w:val="0"/>
        <w:autoSpaceDN w:val="0"/>
        <w:adjustRightInd w:val="0"/>
        <w:spacing w:line="240" w:lineRule="auto"/>
        <w:ind w:left="144" w:right="144"/>
        <w:rPr>
          <w:rFonts w:cs="Calibri"/>
          <w:sz w:val="24"/>
          <w:szCs w:val="24"/>
        </w:rPr>
      </w:pPr>
      <w:r w:rsidRPr="00C74046">
        <w:rPr>
          <w:rFonts w:cs="Calibri"/>
          <w:bCs/>
          <w:sz w:val="24"/>
          <w:szCs w:val="24"/>
        </w:rPr>
        <w:t xml:space="preserve">The shipment for an NTI </w:t>
      </w:r>
      <w:r w:rsidRPr="00C74046">
        <w:rPr>
          <w:rFonts w:cs="Calibri"/>
          <w:sz w:val="24"/>
          <w:szCs w:val="24"/>
        </w:rPr>
        <w:t>consists of approximately</w:t>
      </w:r>
      <w:r w:rsidRPr="00C74046">
        <w:rPr>
          <w:rFonts w:cs="Calibri"/>
          <w:spacing w:val="-2"/>
          <w:sz w:val="24"/>
          <w:szCs w:val="24"/>
        </w:rPr>
        <w:t xml:space="preserve"> </w:t>
      </w:r>
      <w:r w:rsidRPr="00C74046">
        <w:rPr>
          <w:rFonts w:cs="Calibri"/>
          <w:sz w:val="24"/>
          <w:szCs w:val="24"/>
        </w:rPr>
        <w:t>700 individual boxes</w:t>
      </w:r>
      <w:r w:rsidRPr="00C74046">
        <w:rPr>
          <w:rFonts w:cs="Calibri"/>
          <w:spacing w:val="-2"/>
          <w:sz w:val="24"/>
          <w:szCs w:val="24"/>
        </w:rPr>
        <w:t xml:space="preserve"> </w:t>
      </w:r>
      <w:r w:rsidRPr="00C74046">
        <w:rPr>
          <w:rFonts w:cs="Calibri"/>
          <w:sz w:val="24"/>
          <w:szCs w:val="24"/>
        </w:rPr>
        <w:t>of materials</w:t>
      </w:r>
      <w:r w:rsidRPr="00C74046">
        <w:rPr>
          <w:rFonts w:cs="Calibri"/>
          <w:spacing w:val="2"/>
          <w:sz w:val="24"/>
          <w:szCs w:val="24"/>
        </w:rPr>
        <w:t xml:space="preserve"> </w:t>
      </w:r>
      <w:r w:rsidRPr="00C74046">
        <w:rPr>
          <w:rFonts w:cs="Calibri"/>
          <w:sz w:val="24"/>
          <w:szCs w:val="24"/>
        </w:rPr>
        <w:t>and administrative su</w:t>
      </w:r>
      <w:r w:rsidRPr="00C74046">
        <w:rPr>
          <w:rFonts w:cs="Calibri"/>
          <w:spacing w:val="-1"/>
          <w:sz w:val="24"/>
          <w:szCs w:val="24"/>
        </w:rPr>
        <w:t>p</w:t>
      </w:r>
      <w:r w:rsidRPr="00C74046">
        <w:rPr>
          <w:rFonts w:cs="Calibri"/>
          <w:sz w:val="24"/>
          <w:szCs w:val="24"/>
        </w:rPr>
        <w:t>plies</w:t>
      </w:r>
      <w:r w:rsidRPr="00C74046">
        <w:rPr>
          <w:rFonts w:cs="Calibri"/>
          <w:spacing w:val="2"/>
          <w:sz w:val="24"/>
          <w:szCs w:val="24"/>
        </w:rPr>
        <w:t xml:space="preserve"> </w:t>
      </w:r>
      <w:r w:rsidRPr="00C74046">
        <w:rPr>
          <w:rFonts w:cs="Calibri"/>
          <w:sz w:val="24"/>
          <w:szCs w:val="24"/>
        </w:rPr>
        <w:t>(most</w:t>
      </w:r>
      <w:r w:rsidRPr="00C74046">
        <w:rPr>
          <w:rFonts w:cs="Calibri"/>
          <w:spacing w:val="-2"/>
          <w:sz w:val="24"/>
          <w:szCs w:val="24"/>
        </w:rPr>
        <w:t>l</w:t>
      </w:r>
      <w:r w:rsidRPr="00C74046">
        <w:rPr>
          <w:rFonts w:cs="Calibri"/>
          <w:sz w:val="24"/>
          <w:szCs w:val="24"/>
        </w:rPr>
        <w:t>y 12x12x12 in d</w:t>
      </w:r>
      <w:r w:rsidRPr="00C74046">
        <w:rPr>
          <w:rFonts w:cs="Calibri"/>
          <w:spacing w:val="-2"/>
          <w:sz w:val="24"/>
          <w:szCs w:val="24"/>
        </w:rPr>
        <w:t>i</w:t>
      </w:r>
      <w:r w:rsidRPr="00C74046">
        <w:rPr>
          <w:rFonts w:cs="Calibri"/>
          <w:sz w:val="24"/>
          <w:szCs w:val="24"/>
        </w:rPr>
        <w:t>ameter and weighing</w:t>
      </w:r>
      <w:r w:rsidRPr="00C74046">
        <w:rPr>
          <w:rFonts w:cs="Calibri"/>
          <w:spacing w:val="-1"/>
          <w:sz w:val="24"/>
          <w:szCs w:val="24"/>
        </w:rPr>
        <w:t xml:space="preserve"> </w:t>
      </w:r>
      <w:r w:rsidRPr="00C74046">
        <w:rPr>
          <w:rFonts w:cs="Calibri"/>
          <w:sz w:val="24"/>
          <w:szCs w:val="24"/>
        </w:rPr>
        <w:t>up to 30</w:t>
      </w:r>
      <w:r w:rsidRPr="00C74046">
        <w:rPr>
          <w:rFonts w:cs="Calibri"/>
          <w:spacing w:val="-1"/>
          <w:sz w:val="24"/>
          <w:szCs w:val="24"/>
        </w:rPr>
        <w:t xml:space="preserve"> </w:t>
      </w:r>
      <w:r w:rsidRPr="00C74046">
        <w:rPr>
          <w:rFonts w:cs="Calibri"/>
          <w:sz w:val="24"/>
          <w:szCs w:val="24"/>
        </w:rPr>
        <w:t>lbs.</w:t>
      </w:r>
      <w:r w:rsidRPr="00C74046">
        <w:rPr>
          <w:rFonts w:cs="Calibri"/>
          <w:spacing w:val="-1"/>
          <w:sz w:val="24"/>
          <w:szCs w:val="24"/>
        </w:rPr>
        <w:t xml:space="preserve"> </w:t>
      </w:r>
      <w:r w:rsidRPr="00C74046">
        <w:rPr>
          <w:rFonts w:cs="Calibri"/>
          <w:sz w:val="24"/>
          <w:szCs w:val="24"/>
        </w:rPr>
        <w:t>each), off</w:t>
      </w:r>
      <w:r w:rsidRPr="00C74046">
        <w:rPr>
          <w:rFonts w:cs="Calibri"/>
          <w:spacing w:val="-1"/>
          <w:sz w:val="24"/>
          <w:szCs w:val="24"/>
        </w:rPr>
        <w:t>i</w:t>
      </w:r>
      <w:r w:rsidRPr="00C74046">
        <w:rPr>
          <w:rFonts w:cs="Calibri"/>
          <w:sz w:val="24"/>
          <w:szCs w:val="24"/>
        </w:rPr>
        <w:t>ce equ</w:t>
      </w:r>
      <w:r w:rsidRPr="00C74046">
        <w:rPr>
          <w:rFonts w:cs="Calibri"/>
          <w:spacing w:val="-1"/>
          <w:sz w:val="24"/>
          <w:szCs w:val="24"/>
        </w:rPr>
        <w:t>i</w:t>
      </w:r>
      <w:r w:rsidRPr="00C74046">
        <w:rPr>
          <w:rFonts w:cs="Calibri"/>
          <w:sz w:val="24"/>
          <w:szCs w:val="24"/>
        </w:rPr>
        <w:t>pment, hand</w:t>
      </w:r>
      <w:r w:rsidRPr="00C74046">
        <w:rPr>
          <w:rFonts w:cs="Calibri"/>
          <w:spacing w:val="-1"/>
          <w:sz w:val="24"/>
          <w:szCs w:val="24"/>
        </w:rPr>
        <w:t xml:space="preserve"> </w:t>
      </w:r>
      <w:r w:rsidRPr="00C74046">
        <w:rPr>
          <w:rFonts w:cs="Calibri"/>
          <w:sz w:val="24"/>
          <w:szCs w:val="24"/>
        </w:rPr>
        <w:t xml:space="preserve">carts </w:t>
      </w:r>
      <w:r w:rsidRPr="00C74046">
        <w:rPr>
          <w:rFonts w:cs="Calibri"/>
          <w:spacing w:val="-2"/>
          <w:sz w:val="24"/>
          <w:szCs w:val="24"/>
        </w:rPr>
        <w:t>a</w:t>
      </w:r>
      <w:r w:rsidRPr="00C74046">
        <w:rPr>
          <w:rFonts w:cs="Calibri"/>
          <w:sz w:val="24"/>
          <w:szCs w:val="24"/>
        </w:rPr>
        <w:t xml:space="preserve">nd </w:t>
      </w:r>
      <w:r w:rsidRPr="00C74046">
        <w:rPr>
          <w:rFonts w:cs="Calibri"/>
          <w:spacing w:val="-2"/>
          <w:sz w:val="24"/>
          <w:szCs w:val="24"/>
        </w:rPr>
        <w:t>r</w:t>
      </w:r>
      <w:r w:rsidRPr="00C74046">
        <w:rPr>
          <w:rFonts w:cs="Calibri"/>
          <w:sz w:val="24"/>
          <w:szCs w:val="24"/>
        </w:rPr>
        <w:t>ol</w:t>
      </w:r>
      <w:r w:rsidRPr="00C74046">
        <w:rPr>
          <w:rFonts w:cs="Calibri"/>
          <w:spacing w:val="-1"/>
          <w:sz w:val="24"/>
          <w:szCs w:val="24"/>
        </w:rPr>
        <w:t>li</w:t>
      </w:r>
      <w:r w:rsidRPr="00C74046">
        <w:rPr>
          <w:rFonts w:cs="Calibri"/>
          <w:sz w:val="24"/>
          <w:szCs w:val="24"/>
        </w:rPr>
        <w:t>ng</w:t>
      </w:r>
      <w:r w:rsidRPr="00C74046">
        <w:rPr>
          <w:rFonts w:cs="Calibri"/>
          <w:spacing w:val="-2"/>
          <w:sz w:val="24"/>
          <w:szCs w:val="24"/>
        </w:rPr>
        <w:t xml:space="preserve"> </w:t>
      </w:r>
      <w:r w:rsidRPr="00C74046">
        <w:rPr>
          <w:rFonts w:cs="Calibri"/>
          <w:sz w:val="24"/>
          <w:szCs w:val="24"/>
        </w:rPr>
        <w:t>crates of A/V equ</w:t>
      </w:r>
      <w:r w:rsidRPr="00C74046">
        <w:rPr>
          <w:rFonts w:cs="Calibri"/>
          <w:spacing w:val="-2"/>
          <w:sz w:val="24"/>
          <w:szCs w:val="24"/>
        </w:rPr>
        <w:t>i</w:t>
      </w:r>
      <w:r w:rsidRPr="00C74046">
        <w:rPr>
          <w:rFonts w:cs="Calibri"/>
          <w:sz w:val="24"/>
          <w:szCs w:val="24"/>
        </w:rPr>
        <w:t xml:space="preserve">pment, stage and event furniture, supplemental training tools, 8 rolling supply cages and other supplies. The overall shipment is </w:t>
      </w:r>
      <w:r w:rsidRPr="00C74046">
        <w:rPr>
          <w:rFonts w:cs="Calibri"/>
          <w:b/>
          <w:bCs/>
          <w:i/>
          <w:iCs/>
          <w:sz w:val="24"/>
          <w:szCs w:val="24"/>
        </w:rPr>
        <w:t>est</w:t>
      </w:r>
      <w:r w:rsidRPr="00C74046">
        <w:rPr>
          <w:rFonts w:cs="Calibri"/>
          <w:b/>
          <w:bCs/>
          <w:i/>
          <w:iCs/>
          <w:spacing w:val="-1"/>
          <w:sz w:val="24"/>
          <w:szCs w:val="24"/>
        </w:rPr>
        <w:t>i</w:t>
      </w:r>
      <w:r w:rsidRPr="00C74046">
        <w:rPr>
          <w:rFonts w:cs="Calibri"/>
          <w:b/>
          <w:bCs/>
          <w:i/>
          <w:iCs/>
          <w:sz w:val="24"/>
          <w:szCs w:val="24"/>
        </w:rPr>
        <w:t>mated</w:t>
      </w:r>
      <w:r w:rsidRPr="00C74046">
        <w:rPr>
          <w:rFonts w:cs="Calibri"/>
          <w:b/>
          <w:bCs/>
          <w:i/>
          <w:iCs/>
          <w:spacing w:val="3"/>
          <w:sz w:val="24"/>
          <w:szCs w:val="24"/>
        </w:rPr>
        <w:t xml:space="preserve"> </w:t>
      </w:r>
      <w:r w:rsidRPr="00C74046">
        <w:rPr>
          <w:rFonts w:cs="Calibri"/>
          <w:b/>
          <w:i/>
          <w:sz w:val="24"/>
          <w:szCs w:val="24"/>
        </w:rPr>
        <w:t>at 2</w:t>
      </w:r>
      <w:r w:rsidR="005731CD">
        <w:rPr>
          <w:rFonts w:cs="Calibri"/>
          <w:b/>
          <w:i/>
          <w:sz w:val="24"/>
          <w:szCs w:val="24"/>
        </w:rPr>
        <w:t>5</w:t>
      </w:r>
      <w:r w:rsidRPr="00C74046">
        <w:rPr>
          <w:rFonts w:cs="Calibri"/>
          <w:b/>
          <w:i/>
          <w:sz w:val="24"/>
          <w:szCs w:val="24"/>
        </w:rPr>
        <w:t>,000</w:t>
      </w:r>
      <w:r w:rsidRPr="00C74046">
        <w:rPr>
          <w:rFonts w:cs="Calibri"/>
          <w:b/>
          <w:i/>
          <w:spacing w:val="-1"/>
          <w:sz w:val="24"/>
          <w:szCs w:val="24"/>
        </w:rPr>
        <w:t xml:space="preserve"> </w:t>
      </w:r>
      <w:r w:rsidRPr="00C74046">
        <w:rPr>
          <w:rFonts w:cs="Calibri"/>
          <w:b/>
          <w:i/>
          <w:sz w:val="24"/>
          <w:szCs w:val="24"/>
        </w:rPr>
        <w:t>lbs</w:t>
      </w:r>
      <w:r w:rsidRPr="00C74046">
        <w:rPr>
          <w:rFonts w:cs="Calibri"/>
          <w:sz w:val="24"/>
          <w:szCs w:val="24"/>
        </w:rPr>
        <w:t xml:space="preserve">. </w:t>
      </w:r>
      <w:r w:rsidRPr="00C74046">
        <w:rPr>
          <w:rFonts w:cs="Calibri"/>
          <w:i/>
          <w:iCs/>
          <w:spacing w:val="-1"/>
          <w:sz w:val="24"/>
          <w:szCs w:val="24"/>
        </w:rPr>
        <w:t>A</w:t>
      </w:r>
      <w:r w:rsidRPr="00C74046">
        <w:rPr>
          <w:rFonts w:cs="Calibri"/>
          <w:i/>
          <w:iCs/>
          <w:sz w:val="24"/>
          <w:szCs w:val="24"/>
        </w:rPr>
        <w:t>ctu</w:t>
      </w:r>
      <w:r w:rsidRPr="00C74046">
        <w:rPr>
          <w:rFonts w:cs="Calibri"/>
          <w:i/>
          <w:iCs/>
          <w:spacing w:val="-2"/>
          <w:sz w:val="24"/>
          <w:szCs w:val="24"/>
        </w:rPr>
        <w:t>a</w:t>
      </w:r>
      <w:r w:rsidRPr="00C74046">
        <w:rPr>
          <w:rFonts w:cs="Calibri"/>
          <w:i/>
          <w:iCs/>
          <w:sz w:val="24"/>
          <w:szCs w:val="24"/>
        </w:rPr>
        <w:t>l m</w:t>
      </w:r>
      <w:r w:rsidRPr="00C74046">
        <w:rPr>
          <w:rFonts w:cs="Calibri"/>
          <w:i/>
          <w:iCs/>
          <w:spacing w:val="-2"/>
          <w:sz w:val="24"/>
          <w:szCs w:val="24"/>
        </w:rPr>
        <w:t>a</w:t>
      </w:r>
      <w:r w:rsidRPr="00C74046">
        <w:rPr>
          <w:rFonts w:cs="Calibri"/>
          <w:i/>
          <w:iCs/>
          <w:sz w:val="24"/>
          <w:szCs w:val="24"/>
        </w:rPr>
        <w:t>y vary</w:t>
      </w:r>
      <w:r w:rsidRPr="00C74046">
        <w:rPr>
          <w:rFonts w:cs="Calibri"/>
          <w:sz w:val="24"/>
          <w:szCs w:val="24"/>
        </w:rPr>
        <w:t>.</w:t>
      </w:r>
    </w:p>
    <w:p w14:paraId="4B181D2C" w14:textId="77777777" w:rsidR="00342F5A" w:rsidRPr="00C74046" w:rsidRDefault="00342F5A" w:rsidP="00342F5A">
      <w:pPr>
        <w:widowControl w:val="0"/>
        <w:tabs>
          <w:tab w:val="left" w:pos="540"/>
        </w:tabs>
        <w:autoSpaceDE w:val="0"/>
        <w:autoSpaceDN w:val="0"/>
        <w:adjustRightInd w:val="0"/>
        <w:spacing w:line="240" w:lineRule="auto"/>
        <w:ind w:left="144" w:right="144"/>
        <w:rPr>
          <w:rFonts w:cs="Calibri"/>
          <w:sz w:val="24"/>
          <w:szCs w:val="24"/>
        </w:rPr>
      </w:pPr>
    </w:p>
    <w:p w14:paraId="3B6E35E9" w14:textId="31357588" w:rsidR="00342F5A" w:rsidRPr="00C74046" w:rsidRDefault="00342F5A" w:rsidP="00342F5A">
      <w:pPr>
        <w:autoSpaceDE w:val="0"/>
        <w:autoSpaceDN w:val="0"/>
        <w:adjustRightInd w:val="0"/>
        <w:spacing w:line="240" w:lineRule="auto"/>
        <w:ind w:left="144" w:right="144"/>
        <w:rPr>
          <w:rFonts w:cs="Calibri"/>
          <w:color w:val="000000"/>
          <w:sz w:val="24"/>
          <w:szCs w:val="24"/>
        </w:rPr>
      </w:pPr>
      <w:r w:rsidRPr="00C74046">
        <w:rPr>
          <w:rFonts w:cs="Calibri"/>
          <w:sz w:val="24"/>
          <w:szCs w:val="24"/>
        </w:rPr>
        <w:t>The NTI shipment includes supplemental pickups and deliveries of signage, s</w:t>
      </w:r>
      <w:r w:rsidRPr="00C74046">
        <w:rPr>
          <w:rFonts w:cs="Calibri"/>
          <w:color w:val="000000"/>
          <w:sz w:val="24"/>
          <w:szCs w:val="24"/>
        </w:rPr>
        <w:t>tage furniture</w:t>
      </w:r>
      <w:r w:rsidR="00801401">
        <w:rPr>
          <w:rFonts w:cs="Calibri"/>
          <w:color w:val="000000"/>
          <w:sz w:val="24"/>
          <w:szCs w:val="24"/>
        </w:rPr>
        <w:t>,</w:t>
      </w:r>
      <w:r w:rsidRPr="00C74046">
        <w:rPr>
          <w:rFonts w:cs="Calibri"/>
          <w:color w:val="000000"/>
          <w:sz w:val="24"/>
          <w:szCs w:val="24"/>
        </w:rPr>
        <w:t xml:space="preserve"> and training props</w:t>
      </w:r>
      <w:r w:rsidRPr="00C74046">
        <w:rPr>
          <w:rFonts w:cs="Calibri"/>
          <w:sz w:val="24"/>
          <w:szCs w:val="24"/>
        </w:rPr>
        <w:t xml:space="preserve"> </w:t>
      </w:r>
      <w:r w:rsidRPr="00C74046">
        <w:rPr>
          <w:rFonts w:cs="Calibri"/>
          <w:color w:val="000000"/>
          <w:sz w:val="24"/>
          <w:szCs w:val="24"/>
        </w:rPr>
        <w:t xml:space="preserve">to and from local NeighborWorks service partners and incorporation of items into the main event shipment. For this large event, a significant portion of supplies are needed from the signage vendor and offsite storage providers.  </w:t>
      </w:r>
      <w:r w:rsidRPr="00C74046">
        <w:rPr>
          <w:rFonts w:cs="Calibri"/>
          <w:spacing w:val="-1"/>
          <w:sz w:val="24"/>
          <w:szCs w:val="24"/>
        </w:rPr>
        <w:t>T</w:t>
      </w:r>
      <w:r w:rsidRPr="00C74046">
        <w:rPr>
          <w:rFonts w:cs="Calibri"/>
          <w:sz w:val="24"/>
          <w:szCs w:val="24"/>
        </w:rPr>
        <w:t>his portion of the</w:t>
      </w:r>
      <w:r w:rsidRPr="00C74046">
        <w:rPr>
          <w:rFonts w:cs="Calibri"/>
          <w:spacing w:val="-1"/>
          <w:sz w:val="24"/>
          <w:szCs w:val="24"/>
        </w:rPr>
        <w:t xml:space="preserve"> </w:t>
      </w:r>
      <w:r w:rsidRPr="00C74046">
        <w:rPr>
          <w:rFonts w:cs="Calibri"/>
          <w:sz w:val="24"/>
          <w:szCs w:val="24"/>
        </w:rPr>
        <w:t>sh</w:t>
      </w:r>
      <w:r w:rsidRPr="00C74046">
        <w:rPr>
          <w:rFonts w:cs="Calibri"/>
          <w:spacing w:val="-2"/>
          <w:sz w:val="24"/>
          <w:szCs w:val="24"/>
        </w:rPr>
        <w:t>i</w:t>
      </w:r>
      <w:r w:rsidRPr="00C74046">
        <w:rPr>
          <w:rFonts w:cs="Calibri"/>
          <w:sz w:val="24"/>
          <w:szCs w:val="24"/>
        </w:rPr>
        <w:t>pment is</w:t>
      </w:r>
      <w:r w:rsidRPr="00C74046">
        <w:rPr>
          <w:rFonts w:cs="Calibri"/>
          <w:spacing w:val="-4"/>
          <w:sz w:val="24"/>
          <w:szCs w:val="24"/>
        </w:rPr>
        <w:t xml:space="preserve"> </w:t>
      </w:r>
      <w:r w:rsidRPr="00C74046">
        <w:rPr>
          <w:rFonts w:cs="Calibri"/>
          <w:sz w:val="24"/>
          <w:szCs w:val="24"/>
        </w:rPr>
        <w:t>e</w:t>
      </w:r>
      <w:r w:rsidRPr="00C74046">
        <w:rPr>
          <w:rFonts w:cs="Calibri"/>
          <w:spacing w:val="-1"/>
          <w:sz w:val="24"/>
          <w:szCs w:val="24"/>
        </w:rPr>
        <w:t>s</w:t>
      </w:r>
      <w:r w:rsidRPr="00C74046">
        <w:rPr>
          <w:rFonts w:cs="Calibri"/>
          <w:sz w:val="24"/>
          <w:szCs w:val="24"/>
        </w:rPr>
        <w:t>timated</w:t>
      </w:r>
      <w:r w:rsidRPr="00C74046">
        <w:rPr>
          <w:rFonts w:cs="Calibri"/>
          <w:b/>
          <w:bCs/>
          <w:i/>
          <w:iCs/>
          <w:spacing w:val="1"/>
          <w:sz w:val="24"/>
          <w:szCs w:val="24"/>
        </w:rPr>
        <w:t xml:space="preserve"> </w:t>
      </w:r>
      <w:r w:rsidRPr="00C74046">
        <w:rPr>
          <w:rFonts w:cs="Calibri"/>
          <w:sz w:val="24"/>
          <w:szCs w:val="24"/>
        </w:rPr>
        <w:t>at</w:t>
      </w:r>
      <w:r w:rsidRPr="00C74046">
        <w:rPr>
          <w:rFonts w:cs="Calibri"/>
          <w:spacing w:val="-1"/>
          <w:sz w:val="24"/>
          <w:szCs w:val="24"/>
        </w:rPr>
        <w:t xml:space="preserve"> </w:t>
      </w:r>
      <w:r w:rsidRPr="00C74046">
        <w:rPr>
          <w:rFonts w:cs="Calibri"/>
          <w:sz w:val="24"/>
          <w:szCs w:val="24"/>
        </w:rPr>
        <w:t>22 pieces of signage (</w:t>
      </w:r>
      <w:r w:rsidRPr="00C74046">
        <w:rPr>
          <w:rFonts w:cs="Calibri"/>
          <w:color w:val="000000"/>
          <w:sz w:val="24"/>
          <w:szCs w:val="24"/>
        </w:rPr>
        <w:t>tall boxes, exhibit cases</w:t>
      </w:r>
      <w:r w:rsidR="00801401">
        <w:rPr>
          <w:rFonts w:cs="Calibri"/>
          <w:color w:val="000000"/>
          <w:sz w:val="24"/>
          <w:szCs w:val="24"/>
        </w:rPr>
        <w:t>,</w:t>
      </w:r>
      <w:r w:rsidRPr="00C74046">
        <w:rPr>
          <w:rFonts w:cs="Calibri"/>
          <w:color w:val="000000"/>
          <w:sz w:val="24"/>
          <w:szCs w:val="24"/>
        </w:rPr>
        <w:t xml:space="preserve"> and rolling cases)</w:t>
      </w:r>
      <w:r w:rsidR="00801401">
        <w:rPr>
          <w:rFonts w:cs="Calibri"/>
          <w:color w:val="000000"/>
          <w:sz w:val="24"/>
          <w:szCs w:val="24"/>
        </w:rPr>
        <w:t>,</w:t>
      </w:r>
      <w:r w:rsidRPr="00C74046">
        <w:rPr>
          <w:rFonts w:cs="Calibri"/>
          <w:sz w:val="24"/>
          <w:szCs w:val="24"/>
        </w:rPr>
        <w:t xml:space="preserve"> </w:t>
      </w:r>
      <w:r w:rsidRPr="002734FC">
        <w:rPr>
          <w:rFonts w:cs="Calibri"/>
          <w:b/>
          <w:bCs/>
          <w:spacing w:val="-1"/>
          <w:sz w:val="24"/>
          <w:szCs w:val="24"/>
        </w:rPr>
        <w:t>1</w:t>
      </w:r>
      <w:r w:rsidRPr="002734FC">
        <w:rPr>
          <w:rFonts w:cs="Calibri"/>
          <w:b/>
          <w:bCs/>
          <w:sz w:val="24"/>
          <w:szCs w:val="24"/>
        </w:rPr>
        <w:t>,000 l</w:t>
      </w:r>
      <w:r w:rsidRPr="002734FC">
        <w:rPr>
          <w:rFonts w:cs="Calibri"/>
          <w:b/>
          <w:bCs/>
          <w:spacing w:val="-1"/>
          <w:sz w:val="24"/>
          <w:szCs w:val="24"/>
        </w:rPr>
        <w:t>b</w:t>
      </w:r>
      <w:r w:rsidRPr="002734FC">
        <w:rPr>
          <w:rFonts w:cs="Calibri"/>
          <w:b/>
          <w:bCs/>
          <w:sz w:val="24"/>
          <w:szCs w:val="24"/>
        </w:rPr>
        <w:t>s</w:t>
      </w:r>
      <w:r w:rsidRPr="00C74046">
        <w:rPr>
          <w:rFonts w:cs="Calibri"/>
          <w:sz w:val="24"/>
          <w:szCs w:val="24"/>
        </w:rPr>
        <w:t>.</w:t>
      </w:r>
      <w:r w:rsidR="00801401">
        <w:rPr>
          <w:rFonts w:cs="Calibri"/>
          <w:sz w:val="24"/>
          <w:szCs w:val="24"/>
        </w:rPr>
        <w:t>,</w:t>
      </w:r>
      <w:r w:rsidRPr="00C74046">
        <w:rPr>
          <w:rFonts w:cs="Calibri"/>
          <w:sz w:val="24"/>
          <w:szCs w:val="24"/>
        </w:rPr>
        <w:t xml:space="preserve"> and </w:t>
      </w:r>
      <w:r w:rsidR="002734FC">
        <w:rPr>
          <w:rFonts w:cs="Calibri"/>
          <w:sz w:val="24"/>
          <w:szCs w:val="24"/>
        </w:rPr>
        <w:t>8</w:t>
      </w:r>
      <w:r w:rsidRPr="00C74046">
        <w:rPr>
          <w:rFonts w:cs="Calibri"/>
          <w:sz w:val="24"/>
          <w:szCs w:val="24"/>
        </w:rPr>
        <w:t>-1</w:t>
      </w:r>
      <w:r w:rsidR="002734FC">
        <w:rPr>
          <w:rFonts w:cs="Calibri"/>
          <w:sz w:val="24"/>
          <w:szCs w:val="24"/>
        </w:rPr>
        <w:t>5</w:t>
      </w:r>
      <w:r w:rsidRPr="00C74046">
        <w:rPr>
          <w:rFonts w:cs="Calibri"/>
          <w:sz w:val="24"/>
          <w:szCs w:val="24"/>
        </w:rPr>
        <w:t xml:space="preserve"> pallets from offsite storage</w:t>
      </w:r>
      <w:r w:rsidR="00801401">
        <w:rPr>
          <w:rFonts w:cs="Calibri"/>
          <w:sz w:val="24"/>
          <w:szCs w:val="24"/>
        </w:rPr>
        <w:t>,</w:t>
      </w:r>
      <w:r w:rsidRPr="00C74046">
        <w:rPr>
          <w:rFonts w:cs="Calibri"/>
          <w:sz w:val="24"/>
          <w:szCs w:val="24"/>
        </w:rPr>
        <w:t xml:space="preserve"> and</w:t>
      </w:r>
      <w:r w:rsidRPr="002734FC">
        <w:rPr>
          <w:rFonts w:cs="Calibri"/>
          <w:b/>
          <w:bCs/>
          <w:sz w:val="24"/>
          <w:szCs w:val="24"/>
        </w:rPr>
        <w:t xml:space="preserve"> 5,000 lbs</w:t>
      </w:r>
      <w:r w:rsidRPr="00C74046">
        <w:rPr>
          <w:rFonts w:cs="Calibri"/>
          <w:sz w:val="24"/>
          <w:szCs w:val="24"/>
        </w:rPr>
        <w:t xml:space="preserve">. </w:t>
      </w:r>
      <w:r w:rsidRPr="00C74046">
        <w:rPr>
          <w:rFonts w:cs="Calibri"/>
          <w:i/>
          <w:iCs/>
          <w:sz w:val="24"/>
          <w:szCs w:val="24"/>
        </w:rPr>
        <w:t>Ac</w:t>
      </w:r>
      <w:r w:rsidRPr="00C74046">
        <w:rPr>
          <w:rFonts w:cs="Calibri"/>
          <w:i/>
          <w:iCs/>
          <w:spacing w:val="-1"/>
          <w:sz w:val="24"/>
          <w:szCs w:val="24"/>
        </w:rPr>
        <w:t>t</w:t>
      </w:r>
      <w:r w:rsidRPr="00C74046">
        <w:rPr>
          <w:rFonts w:cs="Calibri"/>
          <w:i/>
          <w:iCs/>
          <w:sz w:val="24"/>
          <w:szCs w:val="24"/>
        </w:rPr>
        <w:t xml:space="preserve">ual </w:t>
      </w:r>
      <w:r w:rsidRPr="00C74046">
        <w:rPr>
          <w:rFonts w:cs="Calibri"/>
          <w:i/>
          <w:iCs/>
          <w:spacing w:val="-1"/>
          <w:sz w:val="24"/>
          <w:szCs w:val="24"/>
        </w:rPr>
        <w:t>m</w:t>
      </w:r>
      <w:r w:rsidRPr="00C74046">
        <w:rPr>
          <w:rFonts w:cs="Calibri"/>
          <w:i/>
          <w:iCs/>
          <w:sz w:val="24"/>
          <w:szCs w:val="24"/>
        </w:rPr>
        <w:t>ay va</w:t>
      </w:r>
      <w:r w:rsidRPr="00C74046">
        <w:rPr>
          <w:rFonts w:cs="Calibri"/>
          <w:i/>
          <w:iCs/>
          <w:spacing w:val="-2"/>
          <w:sz w:val="24"/>
          <w:szCs w:val="24"/>
        </w:rPr>
        <w:t>r</w:t>
      </w:r>
      <w:r w:rsidRPr="00C74046">
        <w:rPr>
          <w:rFonts w:cs="Calibri"/>
          <w:i/>
          <w:iCs/>
          <w:sz w:val="24"/>
          <w:szCs w:val="24"/>
        </w:rPr>
        <w:t>y</w:t>
      </w:r>
      <w:r w:rsidRPr="00C74046">
        <w:rPr>
          <w:rFonts w:cs="Calibri"/>
          <w:b/>
          <w:bCs/>
          <w:i/>
          <w:iCs/>
          <w:sz w:val="24"/>
          <w:szCs w:val="24"/>
        </w:rPr>
        <w:t>.</w:t>
      </w:r>
    </w:p>
    <w:p w14:paraId="0E16F933" w14:textId="77777777" w:rsidR="00342F5A" w:rsidRPr="00C74046" w:rsidRDefault="00342F5A" w:rsidP="00342F5A">
      <w:pPr>
        <w:widowControl w:val="0"/>
        <w:tabs>
          <w:tab w:val="left" w:pos="540"/>
        </w:tabs>
        <w:autoSpaceDE w:val="0"/>
        <w:autoSpaceDN w:val="0"/>
        <w:adjustRightInd w:val="0"/>
        <w:spacing w:line="240" w:lineRule="auto"/>
        <w:ind w:left="144" w:right="144"/>
        <w:rPr>
          <w:rFonts w:cs="Calibri"/>
          <w:sz w:val="24"/>
          <w:szCs w:val="24"/>
        </w:rPr>
      </w:pPr>
    </w:p>
    <w:p w14:paraId="2262CCEE" w14:textId="77777777" w:rsidR="00342F5A" w:rsidRPr="00C74046" w:rsidRDefault="00342F5A" w:rsidP="00342F5A">
      <w:pPr>
        <w:widowControl w:val="0"/>
        <w:tabs>
          <w:tab w:val="left" w:pos="540"/>
        </w:tabs>
        <w:autoSpaceDE w:val="0"/>
        <w:autoSpaceDN w:val="0"/>
        <w:adjustRightInd w:val="0"/>
        <w:spacing w:line="240" w:lineRule="auto"/>
        <w:ind w:left="144" w:right="144"/>
        <w:rPr>
          <w:rFonts w:cs="Calibri"/>
          <w:sz w:val="24"/>
          <w:szCs w:val="24"/>
        </w:rPr>
      </w:pPr>
      <w:r w:rsidRPr="00C74046">
        <w:rPr>
          <w:rFonts w:cs="Calibri"/>
          <w:sz w:val="24"/>
          <w:szCs w:val="24"/>
        </w:rPr>
        <w:t xml:space="preserve">Due to its size, the NTI shipment typically requires a dedicated truck for transport and coordination with a local partner to perform the delivery and pickup in the event city. </w:t>
      </w:r>
    </w:p>
    <w:p w14:paraId="435C912A" w14:textId="77777777" w:rsidR="00342F5A" w:rsidRPr="00C74046" w:rsidRDefault="00342F5A" w:rsidP="00342F5A">
      <w:pPr>
        <w:widowControl w:val="0"/>
        <w:tabs>
          <w:tab w:val="left" w:pos="540"/>
        </w:tabs>
        <w:autoSpaceDE w:val="0"/>
        <w:autoSpaceDN w:val="0"/>
        <w:adjustRightInd w:val="0"/>
        <w:spacing w:line="240" w:lineRule="auto"/>
        <w:ind w:left="144" w:right="144"/>
        <w:rPr>
          <w:rFonts w:cs="Calibri"/>
          <w:sz w:val="24"/>
          <w:szCs w:val="24"/>
        </w:rPr>
      </w:pPr>
    </w:p>
    <w:p w14:paraId="5139D5C5" w14:textId="02091348" w:rsidR="00342F5A" w:rsidRPr="00C74046" w:rsidRDefault="00342F5A" w:rsidP="00342F5A">
      <w:pPr>
        <w:pStyle w:val="ListParagraph"/>
        <w:numPr>
          <w:ilvl w:val="0"/>
          <w:numId w:val="1"/>
        </w:numPr>
        <w:spacing w:line="240" w:lineRule="auto"/>
        <w:ind w:left="144" w:right="144" w:firstLine="0"/>
        <w:contextualSpacing w:val="0"/>
        <w:rPr>
          <w:rFonts w:cs="Calibri"/>
          <w:sz w:val="24"/>
          <w:szCs w:val="24"/>
        </w:rPr>
      </w:pPr>
      <w:r w:rsidRPr="00C74046">
        <w:rPr>
          <w:rFonts w:cs="Calibri"/>
          <w:sz w:val="24"/>
          <w:szCs w:val="24"/>
        </w:rPr>
        <w:t xml:space="preserve">The local partner will also need to serve as </w:t>
      </w:r>
      <w:r w:rsidR="00801401">
        <w:rPr>
          <w:rFonts w:cs="Calibri"/>
          <w:sz w:val="24"/>
          <w:szCs w:val="24"/>
        </w:rPr>
        <w:t xml:space="preserve">an </w:t>
      </w:r>
      <w:r w:rsidRPr="00C74046">
        <w:rPr>
          <w:rFonts w:cs="Calibri"/>
          <w:sz w:val="24"/>
          <w:szCs w:val="24"/>
        </w:rPr>
        <w:t xml:space="preserve">alternate receiver for event faculty packages and event packages to be held for consolidation with the event shipment prior to delivery. </w:t>
      </w:r>
    </w:p>
    <w:p w14:paraId="32CAB46B" w14:textId="77777777" w:rsidR="00342F5A" w:rsidRPr="00C74046" w:rsidRDefault="00342F5A" w:rsidP="00342F5A">
      <w:pPr>
        <w:pStyle w:val="ListParagraph"/>
        <w:numPr>
          <w:ilvl w:val="1"/>
          <w:numId w:val="1"/>
        </w:numPr>
        <w:spacing w:line="240" w:lineRule="auto"/>
        <w:ind w:right="144"/>
        <w:contextualSpacing w:val="0"/>
        <w:rPr>
          <w:rFonts w:cs="Calibri"/>
          <w:sz w:val="24"/>
          <w:szCs w:val="24"/>
        </w:rPr>
      </w:pPr>
      <w:r w:rsidRPr="00C74046">
        <w:rPr>
          <w:rFonts w:cs="Calibri"/>
          <w:sz w:val="24"/>
          <w:szCs w:val="24"/>
        </w:rPr>
        <w:t xml:space="preserve">A log of received packages will be required by the close of business two days prior to delivery of the event shipment. </w:t>
      </w:r>
    </w:p>
    <w:p w14:paraId="25783C26" w14:textId="77777777" w:rsidR="00342F5A" w:rsidRPr="00C74046" w:rsidRDefault="00342F5A" w:rsidP="00342F5A">
      <w:pPr>
        <w:pStyle w:val="ListParagraph"/>
        <w:numPr>
          <w:ilvl w:val="1"/>
          <w:numId w:val="1"/>
        </w:numPr>
        <w:spacing w:line="240" w:lineRule="auto"/>
        <w:ind w:right="144"/>
        <w:contextualSpacing w:val="0"/>
        <w:rPr>
          <w:rFonts w:cs="Calibri"/>
          <w:sz w:val="24"/>
          <w:szCs w:val="24"/>
        </w:rPr>
      </w:pPr>
      <w:r w:rsidRPr="00C74046">
        <w:rPr>
          <w:rFonts w:cs="Calibri"/>
          <w:sz w:val="24"/>
          <w:szCs w:val="24"/>
        </w:rPr>
        <w:t xml:space="preserve">Packages will be tagged for distribution to the appropriate training venue to facilitate allocation. </w:t>
      </w:r>
    </w:p>
    <w:p w14:paraId="10A83807" w14:textId="77777777" w:rsidR="00342F5A" w:rsidRPr="00C74046" w:rsidRDefault="00342F5A" w:rsidP="00342F5A">
      <w:pPr>
        <w:pStyle w:val="ListParagraph"/>
        <w:numPr>
          <w:ilvl w:val="1"/>
          <w:numId w:val="1"/>
        </w:numPr>
        <w:spacing w:line="240" w:lineRule="auto"/>
        <w:ind w:right="144"/>
        <w:contextualSpacing w:val="0"/>
        <w:rPr>
          <w:rFonts w:cs="Calibri"/>
          <w:sz w:val="24"/>
          <w:szCs w:val="24"/>
        </w:rPr>
      </w:pPr>
      <w:r w:rsidRPr="00C74046">
        <w:rPr>
          <w:rFonts w:cs="Calibri"/>
          <w:sz w:val="24"/>
          <w:szCs w:val="24"/>
        </w:rPr>
        <w:lastRenderedPageBreak/>
        <w:t xml:space="preserve">Local dock and/or training city </w:t>
      </w:r>
      <w:proofErr w:type="gramStart"/>
      <w:r w:rsidRPr="00C74046">
        <w:rPr>
          <w:rFonts w:cs="Calibri"/>
          <w:sz w:val="24"/>
          <w:szCs w:val="24"/>
        </w:rPr>
        <w:t>partner</w:t>
      </w:r>
      <w:proofErr w:type="gramEnd"/>
      <w:r w:rsidRPr="00C74046">
        <w:rPr>
          <w:rFonts w:cs="Calibri"/>
          <w:sz w:val="24"/>
          <w:szCs w:val="24"/>
        </w:rPr>
        <w:t xml:space="preserve"> may also be tapped to serve as alternate pick-up location for pre-labeled FedEx packages retrieved from the training venues during the close of the event. NW will schedule a FedEx pickup from the local dock for the next business day.</w:t>
      </w:r>
    </w:p>
    <w:p w14:paraId="207A1D31" w14:textId="77777777" w:rsidR="00342F5A" w:rsidRPr="00C74046" w:rsidRDefault="00342F5A" w:rsidP="00342F5A">
      <w:pPr>
        <w:widowControl w:val="0"/>
        <w:tabs>
          <w:tab w:val="left" w:pos="540"/>
        </w:tabs>
        <w:autoSpaceDE w:val="0"/>
        <w:autoSpaceDN w:val="0"/>
        <w:adjustRightInd w:val="0"/>
        <w:spacing w:line="240" w:lineRule="auto"/>
        <w:ind w:left="144" w:right="144"/>
        <w:rPr>
          <w:rFonts w:cs="Calibri"/>
          <w:sz w:val="24"/>
          <w:szCs w:val="24"/>
        </w:rPr>
      </w:pPr>
    </w:p>
    <w:p w14:paraId="07BEA092" w14:textId="278A62D9" w:rsidR="00342F5A" w:rsidRPr="00C74046" w:rsidRDefault="00342F5A" w:rsidP="00342F5A">
      <w:pPr>
        <w:widowControl w:val="0"/>
        <w:numPr>
          <w:ilvl w:val="0"/>
          <w:numId w:val="1"/>
        </w:numPr>
        <w:tabs>
          <w:tab w:val="left" w:pos="540"/>
        </w:tabs>
        <w:autoSpaceDE w:val="0"/>
        <w:autoSpaceDN w:val="0"/>
        <w:adjustRightInd w:val="0"/>
        <w:spacing w:line="240" w:lineRule="auto"/>
        <w:ind w:right="144"/>
        <w:rPr>
          <w:rFonts w:cs="Calibri"/>
          <w:sz w:val="24"/>
          <w:szCs w:val="24"/>
        </w:rPr>
      </w:pPr>
      <w:r w:rsidRPr="00C74046">
        <w:rPr>
          <w:rFonts w:cs="Calibri"/>
          <w:sz w:val="24"/>
          <w:szCs w:val="24"/>
        </w:rPr>
        <w:t xml:space="preserve">An inside pickup and delivery is always required from all venues, unless union rules prevail on the venue docks, which require the use of union labor to load and unload trucks and to perform the inside delivery and pickups. When union labor rules prevail, </w:t>
      </w:r>
      <w:r w:rsidR="00801401">
        <w:rPr>
          <w:rFonts w:cs="Calibri"/>
          <w:sz w:val="24"/>
          <w:szCs w:val="24"/>
        </w:rPr>
        <w:t xml:space="preserve">the </w:t>
      </w:r>
      <w:r w:rsidRPr="00C74046">
        <w:rPr>
          <w:rFonts w:cs="Calibri"/>
          <w:sz w:val="24"/>
          <w:szCs w:val="24"/>
        </w:rPr>
        <w:t>freight vendor will need to deliver freight at the designated time and provide a pallet jack for teamsters to move the shipment. No inside delivery/pickup may be performed by the vendor.</w:t>
      </w:r>
    </w:p>
    <w:p w14:paraId="3722A442" w14:textId="77777777" w:rsidR="00342F5A" w:rsidRPr="00C74046" w:rsidRDefault="00342F5A" w:rsidP="00342F5A">
      <w:pPr>
        <w:autoSpaceDE w:val="0"/>
        <w:autoSpaceDN w:val="0"/>
        <w:adjustRightInd w:val="0"/>
        <w:spacing w:line="240" w:lineRule="auto"/>
        <w:ind w:left="144" w:right="144"/>
        <w:rPr>
          <w:rFonts w:cs="Calibri"/>
          <w:color w:val="000000"/>
          <w:sz w:val="24"/>
          <w:szCs w:val="24"/>
        </w:rPr>
      </w:pPr>
    </w:p>
    <w:p w14:paraId="470439B0" w14:textId="77777777" w:rsidR="00342F5A" w:rsidRPr="002734FC" w:rsidRDefault="00342F5A" w:rsidP="00342F5A">
      <w:pPr>
        <w:autoSpaceDE w:val="0"/>
        <w:autoSpaceDN w:val="0"/>
        <w:adjustRightInd w:val="0"/>
        <w:spacing w:line="240" w:lineRule="auto"/>
        <w:ind w:left="144" w:right="144"/>
        <w:rPr>
          <w:rFonts w:cs="Calibri"/>
          <w:b/>
          <w:bCs/>
          <w:color w:val="000000"/>
          <w:sz w:val="24"/>
          <w:szCs w:val="24"/>
          <w:u w:val="single"/>
        </w:rPr>
      </w:pPr>
      <w:r w:rsidRPr="002734FC">
        <w:rPr>
          <w:rFonts w:cs="Calibri"/>
          <w:b/>
          <w:bCs/>
          <w:color w:val="000000"/>
          <w:sz w:val="24"/>
          <w:szCs w:val="24"/>
          <w:u w:val="single"/>
        </w:rPr>
        <w:t xml:space="preserve">General Freight Movement Details </w:t>
      </w:r>
    </w:p>
    <w:p w14:paraId="0825FA3F" w14:textId="77777777" w:rsidR="00342F5A" w:rsidRPr="00C74046" w:rsidRDefault="00342F5A" w:rsidP="00342F5A">
      <w:pPr>
        <w:autoSpaceDE w:val="0"/>
        <w:autoSpaceDN w:val="0"/>
        <w:adjustRightInd w:val="0"/>
        <w:spacing w:line="240" w:lineRule="auto"/>
        <w:ind w:left="144" w:right="144"/>
        <w:rPr>
          <w:rFonts w:cs="Calibri"/>
          <w:color w:val="000000"/>
          <w:sz w:val="24"/>
          <w:szCs w:val="24"/>
        </w:rPr>
      </w:pPr>
    </w:p>
    <w:p w14:paraId="33FDE62E" w14:textId="77777777" w:rsidR="00342F5A" w:rsidRPr="00C74046" w:rsidRDefault="00342F5A" w:rsidP="00342F5A">
      <w:pPr>
        <w:autoSpaceDE w:val="0"/>
        <w:autoSpaceDN w:val="0"/>
        <w:adjustRightInd w:val="0"/>
        <w:spacing w:line="240" w:lineRule="auto"/>
        <w:ind w:left="144" w:right="144"/>
        <w:rPr>
          <w:rFonts w:cs="Calibri"/>
          <w:color w:val="000000"/>
          <w:sz w:val="24"/>
          <w:szCs w:val="24"/>
        </w:rPr>
      </w:pPr>
      <w:r w:rsidRPr="00C74046">
        <w:rPr>
          <w:rFonts w:cs="Calibri"/>
          <w:color w:val="000000"/>
          <w:sz w:val="24"/>
          <w:szCs w:val="24"/>
        </w:rPr>
        <w:t>All freight movements require the following:</w:t>
      </w:r>
    </w:p>
    <w:p w14:paraId="2E743B65" w14:textId="77777777" w:rsidR="00342F5A" w:rsidRPr="00C74046" w:rsidRDefault="00342F5A" w:rsidP="00342F5A">
      <w:pPr>
        <w:autoSpaceDE w:val="0"/>
        <w:autoSpaceDN w:val="0"/>
        <w:adjustRightInd w:val="0"/>
        <w:spacing w:line="240" w:lineRule="auto"/>
        <w:ind w:left="144" w:right="144"/>
        <w:rPr>
          <w:rFonts w:cs="Calibri"/>
          <w:color w:val="000000"/>
          <w:sz w:val="24"/>
          <w:szCs w:val="24"/>
        </w:rPr>
      </w:pPr>
    </w:p>
    <w:p w14:paraId="3C174C83" w14:textId="77777777" w:rsidR="00342F5A" w:rsidRPr="00853588" w:rsidRDefault="00342F5A" w:rsidP="00342F5A">
      <w:pPr>
        <w:autoSpaceDE w:val="0"/>
        <w:autoSpaceDN w:val="0"/>
        <w:adjustRightInd w:val="0"/>
        <w:spacing w:line="240" w:lineRule="auto"/>
        <w:ind w:left="144" w:right="144"/>
        <w:rPr>
          <w:rFonts w:cs="Calibri"/>
          <w:i/>
          <w:iCs/>
          <w:color w:val="000000"/>
          <w:sz w:val="24"/>
          <w:szCs w:val="24"/>
        </w:rPr>
      </w:pPr>
      <w:r w:rsidRPr="00853588">
        <w:rPr>
          <w:rFonts w:cs="Calibri"/>
          <w:i/>
          <w:iCs/>
          <w:color w:val="000000"/>
          <w:sz w:val="24"/>
          <w:szCs w:val="24"/>
          <w:u w:val="single"/>
        </w:rPr>
        <w:t>Pre-event Activities and pick-up</w:t>
      </w:r>
      <w:r w:rsidRPr="00853588">
        <w:rPr>
          <w:rFonts w:cs="Calibri"/>
          <w:i/>
          <w:iCs/>
          <w:color w:val="000000"/>
          <w:sz w:val="24"/>
          <w:szCs w:val="24"/>
        </w:rPr>
        <w:t xml:space="preserve"> </w:t>
      </w:r>
    </w:p>
    <w:p w14:paraId="64DF079E" w14:textId="77777777" w:rsidR="00342F5A" w:rsidRPr="00C74046" w:rsidRDefault="00342F5A" w:rsidP="00342F5A">
      <w:pPr>
        <w:autoSpaceDE w:val="0"/>
        <w:autoSpaceDN w:val="0"/>
        <w:adjustRightInd w:val="0"/>
        <w:spacing w:line="240" w:lineRule="auto"/>
        <w:ind w:left="144" w:right="144"/>
        <w:rPr>
          <w:rFonts w:cs="Calibri"/>
          <w:color w:val="000000"/>
          <w:sz w:val="24"/>
          <w:szCs w:val="24"/>
        </w:rPr>
      </w:pPr>
    </w:p>
    <w:p w14:paraId="5B3423EB" w14:textId="77777777"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Contact NW and all training venues to get specific details of what is needed to deliver the shipment components to each respective training venue and to coordinate pickup and delivery times for all venues. </w:t>
      </w:r>
    </w:p>
    <w:p w14:paraId="7A52E14F" w14:textId="77777777"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An inside delivery letter will be provided, as applicable. </w:t>
      </w:r>
    </w:p>
    <w:p w14:paraId="589A85F7" w14:textId="325AB53D"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No more than 1 day prior to pick-up from NeighborWorks headquarters perform pick-up from the NW signage vendor (currently located in Gaithersburg, MD) and/or items from offsite storage </w:t>
      </w:r>
      <w:r w:rsidRPr="0071276B">
        <w:rPr>
          <w:rFonts w:cs="Calibri"/>
          <w:color w:val="000000"/>
          <w:sz w:val="24"/>
          <w:szCs w:val="24"/>
        </w:rPr>
        <w:t>(</w:t>
      </w:r>
      <w:r w:rsidR="00B417CD">
        <w:rPr>
          <w:rFonts w:cs="Calibri"/>
          <w:color w:val="000000"/>
          <w:sz w:val="24"/>
          <w:szCs w:val="24"/>
        </w:rPr>
        <w:t>Hyattsville, MD</w:t>
      </w:r>
      <w:r w:rsidRPr="0071276B">
        <w:rPr>
          <w:rFonts w:cs="Calibri"/>
          <w:color w:val="000000"/>
          <w:sz w:val="24"/>
          <w:szCs w:val="24"/>
        </w:rPr>
        <w:t>), a</w:t>
      </w:r>
      <w:r w:rsidRPr="00C74046">
        <w:rPr>
          <w:rFonts w:cs="Calibri"/>
          <w:color w:val="000000"/>
          <w:sz w:val="24"/>
          <w:szCs w:val="24"/>
        </w:rPr>
        <w:t>s applicable for the event, holding items for consolidation with NW corporate shipment.</w:t>
      </w:r>
    </w:p>
    <w:p w14:paraId="3B122EB8" w14:textId="77777777"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Pick up from NWA corporate – typically 3-5 business days prior to the targeted delivery date. </w:t>
      </w:r>
    </w:p>
    <w:p w14:paraId="43972874" w14:textId="2F85706F"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Provide appropriate labor and equipment for inside pick-up of corporate shipment from designated corporate venues/vendors. </w:t>
      </w:r>
      <w:r w:rsidR="00801401">
        <w:rPr>
          <w:rFonts w:cs="Calibri"/>
          <w:color w:val="000000"/>
          <w:sz w:val="24"/>
          <w:szCs w:val="24"/>
        </w:rPr>
        <w:t>Pickup</w:t>
      </w:r>
      <w:r w:rsidRPr="00C74046">
        <w:rPr>
          <w:rFonts w:cs="Calibri"/>
          <w:color w:val="000000"/>
          <w:sz w:val="24"/>
          <w:szCs w:val="24"/>
        </w:rPr>
        <w:t xml:space="preserve"> typically requires about 2 people and 2-3 hours of labor for initial pickup for all training events except </w:t>
      </w:r>
      <w:r w:rsidR="00801401">
        <w:rPr>
          <w:rFonts w:cs="Calibri"/>
          <w:color w:val="000000"/>
          <w:sz w:val="24"/>
          <w:szCs w:val="24"/>
        </w:rPr>
        <w:t>GLs</w:t>
      </w:r>
      <w:r w:rsidRPr="00C74046">
        <w:rPr>
          <w:rFonts w:cs="Calibri"/>
          <w:color w:val="000000"/>
          <w:sz w:val="24"/>
          <w:szCs w:val="24"/>
        </w:rPr>
        <w:t xml:space="preserve">, which only require 15-30 minutes. </w:t>
      </w:r>
    </w:p>
    <w:p w14:paraId="18F7BB4A" w14:textId="5FD6A115"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All pieces are to be picked up from designated staging areas within NW or will be pushed to the dock to facilitate pickup from NW corporate headquarters. Each piece/item will be labeled for its respective training destination to aid </w:t>
      </w:r>
      <w:r w:rsidR="00801401">
        <w:rPr>
          <w:rFonts w:cs="Calibri"/>
          <w:color w:val="000000"/>
          <w:sz w:val="24"/>
          <w:szCs w:val="24"/>
        </w:rPr>
        <w:t>pickup</w:t>
      </w:r>
      <w:r w:rsidRPr="00C74046">
        <w:rPr>
          <w:rFonts w:cs="Calibri"/>
          <w:color w:val="000000"/>
          <w:sz w:val="24"/>
          <w:szCs w:val="24"/>
        </w:rPr>
        <w:t xml:space="preserve">, delivery, and subsequent distribution to and within each training venue. </w:t>
      </w:r>
    </w:p>
    <w:p w14:paraId="72D8D4DB" w14:textId="2385D521"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All pieces are to be placed by vendor on </w:t>
      </w:r>
      <w:r w:rsidR="00801401">
        <w:rPr>
          <w:rFonts w:cs="Calibri"/>
          <w:color w:val="000000"/>
          <w:sz w:val="24"/>
          <w:szCs w:val="24"/>
        </w:rPr>
        <w:t>vendor-provided</w:t>
      </w:r>
      <w:r w:rsidRPr="00C74046">
        <w:rPr>
          <w:rFonts w:cs="Calibri"/>
          <w:color w:val="000000"/>
          <w:sz w:val="24"/>
          <w:szCs w:val="24"/>
        </w:rPr>
        <w:t xml:space="preserve"> pallets, wrapped, and covered on site, labeling each pallet for its assigned venue as directed by NW staff. </w:t>
      </w:r>
    </w:p>
    <w:p w14:paraId="036AC0A3" w14:textId="77777777"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Pick-up piece count must be provided for confirmation. </w:t>
      </w:r>
    </w:p>
    <w:p w14:paraId="316CD00F" w14:textId="77777777" w:rsidR="00342F5A" w:rsidRPr="00C74046" w:rsidRDefault="00342F5A" w:rsidP="00342F5A">
      <w:pPr>
        <w:autoSpaceDE w:val="0"/>
        <w:autoSpaceDN w:val="0"/>
        <w:adjustRightInd w:val="0"/>
        <w:spacing w:line="240" w:lineRule="auto"/>
        <w:ind w:left="144" w:right="144"/>
        <w:rPr>
          <w:rFonts w:cs="Calibri"/>
          <w:color w:val="000000"/>
          <w:sz w:val="24"/>
          <w:szCs w:val="24"/>
        </w:rPr>
      </w:pPr>
    </w:p>
    <w:p w14:paraId="367694AF" w14:textId="77777777" w:rsidR="00342F5A" w:rsidRPr="00853588" w:rsidRDefault="00342F5A" w:rsidP="00342F5A">
      <w:pPr>
        <w:autoSpaceDE w:val="0"/>
        <w:autoSpaceDN w:val="0"/>
        <w:adjustRightInd w:val="0"/>
        <w:spacing w:line="240" w:lineRule="auto"/>
        <w:ind w:left="144" w:right="144"/>
        <w:rPr>
          <w:rFonts w:cs="Calibri"/>
          <w:i/>
          <w:iCs/>
          <w:color w:val="000000"/>
          <w:sz w:val="24"/>
          <w:szCs w:val="24"/>
          <w:u w:val="single"/>
        </w:rPr>
      </w:pPr>
      <w:r w:rsidRPr="00853588">
        <w:rPr>
          <w:rFonts w:cs="Calibri"/>
          <w:i/>
          <w:iCs/>
          <w:color w:val="000000"/>
          <w:sz w:val="24"/>
          <w:szCs w:val="24"/>
          <w:u w:val="single"/>
        </w:rPr>
        <w:t>Inside delivery to training venues</w:t>
      </w:r>
    </w:p>
    <w:p w14:paraId="7E32D11E" w14:textId="77777777" w:rsidR="00342F5A" w:rsidRPr="00C74046" w:rsidRDefault="00342F5A" w:rsidP="00342F5A">
      <w:pPr>
        <w:autoSpaceDE w:val="0"/>
        <w:autoSpaceDN w:val="0"/>
        <w:adjustRightInd w:val="0"/>
        <w:spacing w:line="240" w:lineRule="auto"/>
        <w:ind w:left="144" w:right="144"/>
        <w:rPr>
          <w:rFonts w:cs="Calibri"/>
          <w:color w:val="000000"/>
          <w:sz w:val="24"/>
          <w:szCs w:val="24"/>
        </w:rPr>
      </w:pPr>
    </w:p>
    <w:p w14:paraId="7E8D5A0A" w14:textId="77777777"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Communicate with partner dock and on-site freight staff to coordinate shipments to arrive in destination city at least 1 day prior to scheduled delivery date. </w:t>
      </w:r>
    </w:p>
    <w:p w14:paraId="0FC43270" w14:textId="77777777"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lastRenderedPageBreak/>
        <w:t xml:space="preserve">Vendors will group all skids together by venue labels to be delivered together to their respective destination. </w:t>
      </w:r>
    </w:p>
    <w:p w14:paraId="74CFAF74" w14:textId="77777777"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Contact and coordinate with appropriate NW or hotel staff upon arrival on site within designated period to deliver to assigned location(s) within the training venue, performing actual delivery to designated areas inside each venue in accordance with required specifications of the venue as outlined on the inside delivery letter. </w:t>
      </w:r>
    </w:p>
    <w:p w14:paraId="5E8ADAE4" w14:textId="77777777"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Provide appropriate labor and equipment for inside delivery of corporate shipment components to each individual training venue on the designated delivery site. </w:t>
      </w:r>
    </w:p>
    <w:p w14:paraId="0FFC5072" w14:textId="77777777" w:rsidR="00342F5A" w:rsidRPr="00C74046" w:rsidRDefault="00342F5A" w:rsidP="00342F5A">
      <w:pPr>
        <w:autoSpaceDE w:val="0"/>
        <w:autoSpaceDN w:val="0"/>
        <w:adjustRightInd w:val="0"/>
        <w:spacing w:line="240" w:lineRule="auto"/>
        <w:ind w:right="144"/>
        <w:rPr>
          <w:rFonts w:cs="Calibri"/>
          <w:b/>
          <w:bCs/>
          <w:color w:val="000000"/>
          <w:sz w:val="24"/>
          <w:szCs w:val="24"/>
        </w:rPr>
      </w:pPr>
    </w:p>
    <w:p w14:paraId="5DA6E34E" w14:textId="77777777" w:rsidR="00342F5A" w:rsidRPr="00853588" w:rsidRDefault="00342F5A" w:rsidP="00342F5A">
      <w:pPr>
        <w:autoSpaceDE w:val="0"/>
        <w:autoSpaceDN w:val="0"/>
        <w:adjustRightInd w:val="0"/>
        <w:spacing w:line="240" w:lineRule="auto"/>
        <w:ind w:left="187" w:right="144"/>
        <w:rPr>
          <w:rFonts w:cs="Calibri"/>
          <w:i/>
          <w:iCs/>
          <w:color w:val="000000"/>
          <w:sz w:val="24"/>
          <w:szCs w:val="24"/>
          <w:u w:val="single"/>
        </w:rPr>
      </w:pPr>
      <w:r w:rsidRPr="00853588">
        <w:rPr>
          <w:rFonts w:cs="Calibri"/>
          <w:i/>
          <w:iCs/>
          <w:color w:val="000000"/>
          <w:sz w:val="24"/>
          <w:szCs w:val="24"/>
          <w:u w:val="single"/>
        </w:rPr>
        <w:t>Return shipment pick-up</w:t>
      </w:r>
    </w:p>
    <w:p w14:paraId="666B0286" w14:textId="77777777" w:rsidR="00342F5A" w:rsidRPr="00C74046" w:rsidRDefault="00342F5A" w:rsidP="00342F5A">
      <w:pPr>
        <w:autoSpaceDE w:val="0"/>
        <w:autoSpaceDN w:val="0"/>
        <w:adjustRightInd w:val="0"/>
        <w:spacing w:line="240" w:lineRule="auto"/>
        <w:ind w:right="144"/>
        <w:rPr>
          <w:rFonts w:cs="Calibri"/>
          <w:color w:val="000000"/>
          <w:sz w:val="24"/>
          <w:szCs w:val="24"/>
        </w:rPr>
      </w:pPr>
    </w:p>
    <w:p w14:paraId="324CAAB1" w14:textId="2EDF08CA"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Contact NW staff to verify and schedule </w:t>
      </w:r>
      <w:r w:rsidR="00801401">
        <w:rPr>
          <w:rFonts w:cs="Calibri"/>
          <w:color w:val="000000"/>
          <w:sz w:val="24"/>
          <w:szCs w:val="24"/>
        </w:rPr>
        <w:t>pickup</w:t>
      </w:r>
      <w:r w:rsidRPr="00C74046">
        <w:rPr>
          <w:rFonts w:cs="Calibri"/>
          <w:color w:val="000000"/>
          <w:sz w:val="24"/>
          <w:szCs w:val="24"/>
        </w:rPr>
        <w:t xml:space="preserve"> of return shipment at </w:t>
      </w:r>
      <w:r w:rsidR="00801401">
        <w:rPr>
          <w:rFonts w:cs="Calibri"/>
          <w:color w:val="000000"/>
          <w:sz w:val="24"/>
          <w:szCs w:val="24"/>
        </w:rPr>
        <w:t xml:space="preserve">the </w:t>
      </w:r>
      <w:r w:rsidRPr="00C74046">
        <w:rPr>
          <w:rFonts w:cs="Calibri"/>
          <w:color w:val="000000"/>
          <w:sz w:val="24"/>
          <w:szCs w:val="24"/>
        </w:rPr>
        <w:t xml:space="preserve">designated time. </w:t>
      </w:r>
    </w:p>
    <w:p w14:paraId="423D243D" w14:textId="242EB4E9"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Dispatch individual trucks to each location</w:t>
      </w:r>
      <w:r w:rsidR="00801401">
        <w:rPr>
          <w:rFonts w:cs="Calibri"/>
          <w:color w:val="000000"/>
          <w:sz w:val="24"/>
          <w:szCs w:val="24"/>
        </w:rPr>
        <w:t>,</w:t>
      </w:r>
      <w:r w:rsidRPr="00C74046">
        <w:rPr>
          <w:rFonts w:cs="Calibri"/>
          <w:color w:val="000000"/>
          <w:sz w:val="24"/>
          <w:szCs w:val="24"/>
        </w:rPr>
        <w:t xml:space="preserve"> ensuring arrival at the designated start time. </w:t>
      </w:r>
    </w:p>
    <w:p w14:paraId="3EA40D21" w14:textId="77777777"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Provide appropriate labor and equipment to perform inside pickup of the return shipment from each training venue. </w:t>
      </w:r>
    </w:p>
    <w:p w14:paraId="36988414" w14:textId="0D264EDB"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Contact and coordinate with appropriate NW or hotel staff upon arrival on site within designated pick-up period to perform </w:t>
      </w:r>
      <w:r w:rsidR="002734FC" w:rsidRPr="00C74046">
        <w:rPr>
          <w:rFonts w:cs="Calibri"/>
          <w:color w:val="000000"/>
          <w:sz w:val="24"/>
          <w:szCs w:val="24"/>
        </w:rPr>
        <w:t>pick-up</w:t>
      </w:r>
      <w:r w:rsidRPr="00C74046">
        <w:rPr>
          <w:rFonts w:cs="Calibri"/>
          <w:color w:val="000000"/>
          <w:sz w:val="24"/>
          <w:szCs w:val="24"/>
        </w:rPr>
        <w:t xml:space="preserve"> from designation location(s) and/or point of contact within the training venue. </w:t>
      </w:r>
    </w:p>
    <w:p w14:paraId="140FCBFC" w14:textId="4E19EA7B"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Shipment materials should be placed on </w:t>
      </w:r>
      <w:r w:rsidR="00801401">
        <w:rPr>
          <w:rFonts w:cs="Calibri"/>
          <w:color w:val="000000"/>
          <w:sz w:val="24"/>
          <w:szCs w:val="24"/>
        </w:rPr>
        <w:t>vendor-provided</w:t>
      </w:r>
      <w:r w:rsidRPr="00C74046">
        <w:rPr>
          <w:rFonts w:cs="Calibri"/>
          <w:color w:val="000000"/>
          <w:sz w:val="24"/>
          <w:szCs w:val="24"/>
        </w:rPr>
        <w:t xml:space="preserve"> pallets, wrapped, and covered for the return shipment in accordance with NW staff directions to facilitate subsequent corporate delivery. </w:t>
      </w:r>
    </w:p>
    <w:p w14:paraId="3D11386C" w14:textId="77777777"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Items are to be skidded, wrapped, covered, and labeled for NW or offsite signage vendor delivery, as directed by onsite NW staff. Wrapped piece count required. </w:t>
      </w:r>
    </w:p>
    <w:p w14:paraId="58AE51B6" w14:textId="77777777" w:rsidR="00342F5A" w:rsidRPr="00C74046" w:rsidRDefault="00342F5A" w:rsidP="00342F5A">
      <w:pPr>
        <w:autoSpaceDE w:val="0"/>
        <w:autoSpaceDN w:val="0"/>
        <w:adjustRightInd w:val="0"/>
        <w:spacing w:line="240" w:lineRule="auto"/>
        <w:ind w:left="144" w:right="144"/>
        <w:rPr>
          <w:rFonts w:cs="Calibri"/>
          <w:color w:val="000000"/>
          <w:sz w:val="24"/>
          <w:szCs w:val="24"/>
        </w:rPr>
      </w:pPr>
    </w:p>
    <w:p w14:paraId="3281A216" w14:textId="77777777" w:rsidR="00342F5A" w:rsidRPr="00853588" w:rsidRDefault="00342F5A" w:rsidP="00342F5A">
      <w:pPr>
        <w:autoSpaceDE w:val="0"/>
        <w:autoSpaceDN w:val="0"/>
        <w:adjustRightInd w:val="0"/>
        <w:spacing w:line="240" w:lineRule="auto"/>
        <w:ind w:left="144" w:right="144"/>
        <w:rPr>
          <w:rFonts w:cs="Calibri"/>
          <w:i/>
          <w:iCs/>
          <w:color w:val="000000"/>
          <w:sz w:val="24"/>
          <w:szCs w:val="24"/>
          <w:u w:val="single"/>
        </w:rPr>
      </w:pPr>
      <w:r w:rsidRPr="00853588">
        <w:rPr>
          <w:rFonts w:cs="Calibri"/>
          <w:i/>
          <w:iCs/>
          <w:color w:val="000000"/>
          <w:sz w:val="24"/>
          <w:szCs w:val="24"/>
          <w:u w:val="single"/>
        </w:rPr>
        <w:t xml:space="preserve">Delivery of return shipment </w:t>
      </w:r>
    </w:p>
    <w:p w14:paraId="32340035" w14:textId="77777777" w:rsidR="00342F5A" w:rsidRPr="00C74046" w:rsidRDefault="00342F5A" w:rsidP="00342F5A">
      <w:pPr>
        <w:autoSpaceDE w:val="0"/>
        <w:autoSpaceDN w:val="0"/>
        <w:adjustRightInd w:val="0"/>
        <w:spacing w:line="240" w:lineRule="auto"/>
        <w:ind w:left="144" w:right="144"/>
        <w:rPr>
          <w:rFonts w:cs="Calibri"/>
          <w:color w:val="000000"/>
          <w:sz w:val="24"/>
          <w:szCs w:val="24"/>
        </w:rPr>
      </w:pPr>
    </w:p>
    <w:p w14:paraId="0FF8BF68" w14:textId="77777777"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Contact NW staff to schedule delivery of a return shipment. </w:t>
      </w:r>
    </w:p>
    <w:p w14:paraId="54D3BD91" w14:textId="77777777"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Provide appropriate labor and equipment for the inside delivery of the return shipment from each training venue to the NW corporate headquarters. </w:t>
      </w:r>
    </w:p>
    <w:p w14:paraId="5A1C33C6" w14:textId="77777777"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Contact and coordinate delivery of designated components to offsite storage and signage vendors within one day of the NW return shipment delivery. </w:t>
      </w:r>
    </w:p>
    <w:p w14:paraId="06FB1371" w14:textId="77777777" w:rsidR="00342F5A" w:rsidRPr="00C74046" w:rsidRDefault="00342F5A" w:rsidP="00342F5A">
      <w:pPr>
        <w:widowControl w:val="0"/>
        <w:autoSpaceDE w:val="0"/>
        <w:autoSpaceDN w:val="0"/>
        <w:adjustRightInd w:val="0"/>
        <w:spacing w:line="240" w:lineRule="auto"/>
        <w:ind w:left="144" w:right="144"/>
        <w:rPr>
          <w:rFonts w:cs="Calibri"/>
          <w:b/>
          <w:sz w:val="24"/>
          <w:szCs w:val="24"/>
        </w:rPr>
      </w:pPr>
    </w:p>
    <w:p w14:paraId="692587BA" w14:textId="77777777" w:rsidR="00342F5A" w:rsidRPr="00C74046" w:rsidRDefault="00342F5A" w:rsidP="00342F5A">
      <w:pPr>
        <w:widowControl w:val="0"/>
        <w:autoSpaceDE w:val="0"/>
        <w:autoSpaceDN w:val="0"/>
        <w:adjustRightInd w:val="0"/>
        <w:spacing w:line="240" w:lineRule="auto"/>
        <w:ind w:left="144" w:right="144"/>
        <w:rPr>
          <w:rFonts w:cs="Calibri"/>
          <w:i/>
          <w:iCs/>
          <w:color w:val="000000"/>
          <w:sz w:val="24"/>
          <w:szCs w:val="24"/>
        </w:rPr>
      </w:pPr>
      <w:r w:rsidRPr="00C74046">
        <w:rPr>
          <w:rFonts w:cs="Calibri"/>
          <w:i/>
          <w:iCs/>
          <w:color w:val="000000"/>
          <w:sz w:val="24"/>
          <w:szCs w:val="24"/>
        </w:rPr>
        <w:t xml:space="preserve">Special Considerations: </w:t>
      </w:r>
    </w:p>
    <w:p w14:paraId="5FD4D4D1" w14:textId="77777777" w:rsidR="00342F5A" w:rsidRPr="00C74046" w:rsidRDefault="00342F5A" w:rsidP="00342F5A">
      <w:pPr>
        <w:widowControl w:val="0"/>
        <w:autoSpaceDE w:val="0"/>
        <w:autoSpaceDN w:val="0"/>
        <w:adjustRightInd w:val="0"/>
        <w:spacing w:line="240" w:lineRule="auto"/>
        <w:ind w:left="144" w:right="144"/>
        <w:rPr>
          <w:rFonts w:cs="Calibri"/>
          <w:i/>
          <w:iCs/>
          <w:color w:val="000000"/>
          <w:sz w:val="24"/>
          <w:szCs w:val="24"/>
        </w:rPr>
      </w:pPr>
    </w:p>
    <w:p w14:paraId="02F54580" w14:textId="77777777" w:rsidR="00342F5A" w:rsidRPr="00C74046" w:rsidRDefault="00342F5A" w:rsidP="00342F5A">
      <w:pPr>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Typically, 2 men are needed for approximately 2 hours depending upon delivery specifications (which may include pallet breakdown and/or inside delivery via hand trucks) and the number of pieces for each venue. </w:t>
      </w:r>
    </w:p>
    <w:p w14:paraId="1677DE60" w14:textId="53456040" w:rsidR="00342F5A" w:rsidRPr="00C74046" w:rsidRDefault="00342F5A" w:rsidP="00342F5A">
      <w:pPr>
        <w:widowControl w:val="0"/>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Some venues may require pallets to be broken down on the dock and inside delivery </w:t>
      </w:r>
      <w:r w:rsidR="00801401">
        <w:rPr>
          <w:rFonts w:cs="Calibri"/>
          <w:color w:val="000000"/>
          <w:sz w:val="24"/>
          <w:szCs w:val="24"/>
        </w:rPr>
        <w:t xml:space="preserve">to </w:t>
      </w:r>
      <w:r w:rsidRPr="00C74046">
        <w:rPr>
          <w:rFonts w:cs="Calibri"/>
          <w:color w:val="000000"/>
          <w:sz w:val="24"/>
          <w:szCs w:val="24"/>
        </w:rPr>
        <w:t>be performed via hand trucks. Vendors will need to pr</w:t>
      </w:r>
      <w:r w:rsidRPr="00C74046">
        <w:rPr>
          <w:rFonts w:cs="Calibri"/>
          <w:color w:val="000000"/>
          <w:spacing w:val="-2"/>
          <w:sz w:val="24"/>
          <w:szCs w:val="24"/>
        </w:rPr>
        <w:t>o</w:t>
      </w:r>
      <w:r w:rsidRPr="00C74046">
        <w:rPr>
          <w:rFonts w:cs="Calibri"/>
          <w:color w:val="000000"/>
          <w:sz w:val="24"/>
          <w:szCs w:val="24"/>
        </w:rPr>
        <w:t>vide the appropriate e</w:t>
      </w:r>
      <w:r w:rsidRPr="00C74046">
        <w:rPr>
          <w:rFonts w:cs="Calibri"/>
          <w:color w:val="000000"/>
          <w:spacing w:val="-1"/>
          <w:sz w:val="24"/>
          <w:szCs w:val="24"/>
        </w:rPr>
        <w:t>q</w:t>
      </w:r>
      <w:r w:rsidRPr="00C74046">
        <w:rPr>
          <w:rFonts w:cs="Calibri"/>
          <w:color w:val="000000"/>
          <w:sz w:val="24"/>
          <w:szCs w:val="24"/>
        </w:rPr>
        <w:t>ui</w:t>
      </w:r>
      <w:r w:rsidRPr="00C74046">
        <w:rPr>
          <w:rFonts w:cs="Calibri"/>
          <w:color w:val="000000"/>
          <w:spacing w:val="-1"/>
          <w:sz w:val="24"/>
          <w:szCs w:val="24"/>
        </w:rPr>
        <w:t>p</w:t>
      </w:r>
      <w:r w:rsidRPr="00C74046">
        <w:rPr>
          <w:rFonts w:cs="Calibri"/>
          <w:color w:val="000000"/>
          <w:spacing w:val="1"/>
          <w:sz w:val="24"/>
          <w:szCs w:val="24"/>
        </w:rPr>
        <w:t>m</w:t>
      </w:r>
      <w:r w:rsidRPr="00C74046">
        <w:rPr>
          <w:rFonts w:cs="Calibri"/>
          <w:color w:val="000000"/>
          <w:sz w:val="24"/>
          <w:szCs w:val="24"/>
        </w:rPr>
        <w:t>e</w:t>
      </w:r>
      <w:r w:rsidRPr="00C74046">
        <w:rPr>
          <w:rFonts w:cs="Calibri"/>
          <w:color w:val="000000"/>
          <w:spacing w:val="-1"/>
          <w:sz w:val="24"/>
          <w:szCs w:val="24"/>
        </w:rPr>
        <w:t>n</w:t>
      </w:r>
      <w:r w:rsidRPr="00C74046">
        <w:rPr>
          <w:rFonts w:cs="Calibri"/>
          <w:color w:val="000000"/>
          <w:sz w:val="24"/>
          <w:szCs w:val="24"/>
        </w:rPr>
        <w:t xml:space="preserve">t, </w:t>
      </w:r>
      <w:r w:rsidRPr="00C74046">
        <w:rPr>
          <w:rFonts w:cs="Calibri"/>
          <w:color w:val="000000"/>
          <w:spacing w:val="-1"/>
          <w:sz w:val="24"/>
          <w:szCs w:val="24"/>
        </w:rPr>
        <w:t>l</w:t>
      </w:r>
      <w:r w:rsidRPr="00C74046">
        <w:rPr>
          <w:rFonts w:cs="Calibri"/>
          <w:color w:val="000000"/>
          <w:sz w:val="24"/>
          <w:szCs w:val="24"/>
        </w:rPr>
        <w:t>abor, and t</w:t>
      </w:r>
      <w:r w:rsidRPr="00C74046">
        <w:rPr>
          <w:rFonts w:cs="Calibri"/>
          <w:color w:val="000000"/>
          <w:spacing w:val="-1"/>
          <w:sz w:val="24"/>
          <w:szCs w:val="24"/>
        </w:rPr>
        <w:t>i</w:t>
      </w:r>
      <w:r w:rsidRPr="00C74046">
        <w:rPr>
          <w:rFonts w:cs="Calibri"/>
          <w:color w:val="000000"/>
          <w:sz w:val="24"/>
          <w:szCs w:val="24"/>
        </w:rPr>
        <w:t>me to</w:t>
      </w:r>
      <w:r w:rsidRPr="00C74046">
        <w:rPr>
          <w:rFonts w:cs="Calibri"/>
          <w:color w:val="000000"/>
          <w:spacing w:val="-1"/>
          <w:sz w:val="24"/>
          <w:szCs w:val="24"/>
        </w:rPr>
        <w:t xml:space="preserve"> </w:t>
      </w:r>
      <w:r w:rsidRPr="00C74046">
        <w:rPr>
          <w:rFonts w:cs="Calibri"/>
          <w:color w:val="000000"/>
          <w:sz w:val="24"/>
          <w:szCs w:val="24"/>
        </w:rPr>
        <w:t>perform inside</w:t>
      </w:r>
      <w:r w:rsidRPr="00C74046">
        <w:rPr>
          <w:rFonts w:cs="Calibri"/>
          <w:color w:val="000000"/>
          <w:spacing w:val="-1"/>
          <w:sz w:val="24"/>
          <w:szCs w:val="24"/>
        </w:rPr>
        <w:t xml:space="preserve"> </w:t>
      </w:r>
      <w:r w:rsidRPr="00C74046">
        <w:rPr>
          <w:rFonts w:cs="Calibri"/>
          <w:color w:val="000000"/>
          <w:sz w:val="24"/>
          <w:szCs w:val="24"/>
        </w:rPr>
        <w:t>delivery to the designated</w:t>
      </w:r>
      <w:r w:rsidRPr="00C74046">
        <w:rPr>
          <w:rFonts w:cs="Calibri"/>
          <w:color w:val="000000"/>
          <w:spacing w:val="-2"/>
          <w:sz w:val="24"/>
          <w:szCs w:val="24"/>
        </w:rPr>
        <w:t xml:space="preserve"> a</w:t>
      </w:r>
      <w:r w:rsidRPr="00C74046">
        <w:rPr>
          <w:rFonts w:cs="Calibri"/>
          <w:color w:val="000000"/>
          <w:sz w:val="24"/>
          <w:szCs w:val="24"/>
        </w:rPr>
        <w:t>rea wi</w:t>
      </w:r>
      <w:r w:rsidRPr="00C74046">
        <w:rPr>
          <w:rFonts w:cs="Calibri"/>
          <w:color w:val="000000"/>
          <w:spacing w:val="-1"/>
          <w:sz w:val="24"/>
          <w:szCs w:val="24"/>
        </w:rPr>
        <w:t>t</w:t>
      </w:r>
      <w:r w:rsidRPr="00C74046">
        <w:rPr>
          <w:rFonts w:cs="Calibri"/>
          <w:color w:val="000000"/>
          <w:sz w:val="24"/>
          <w:szCs w:val="24"/>
        </w:rPr>
        <w:t xml:space="preserve">hin </w:t>
      </w:r>
      <w:r w:rsidRPr="00C74046">
        <w:rPr>
          <w:rFonts w:cs="Calibri"/>
          <w:color w:val="000000"/>
          <w:spacing w:val="-2"/>
          <w:sz w:val="24"/>
          <w:szCs w:val="24"/>
        </w:rPr>
        <w:t>e</w:t>
      </w:r>
      <w:r w:rsidRPr="00C74046">
        <w:rPr>
          <w:rFonts w:cs="Calibri"/>
          <w:color w:val="000000"/>
          <w:sz w:val="24"/>
          <w:szCs w:val="24"/>
        </w:rPr>
        <w:t>ach venue, if b</w:t>
      </w:r>
      <w:r w:rsidRPr="00C74046">
        <w:rPr>
          <w:rFonts w:cs="Calibri"/>
          <w:color w:val="000000"/>
          <w:spacing w:val="-2"/>
          <w:sz w:val="24"/>
          <w:szCs w:val="24"/>
        </w:rPr>
        <w:t>r</w:t>
      </w:r>
      <w:r w:rsidRPr="00C74046">
        <w:rPr>
          <w:rFonts w:cs="Calibri"/>
          <w:color w:val="000000"/>
          <w:sz w:val="24"/>
          <w:szCs w:val="24"/>
        </w:rPr>
        <w:t xml:space="preserve">eakdown of pallets </w:t>
      </w:r>
      <w:r w:rsidRPr="00C74046">
        <w:rPr>
          <w:rFonts w:cs="Calibri"/>
          <w:color w:val="000000"/>
          <w:spacing w:val="-2"/>
          <w:sz w:val="24"/>
          <w:szCs w:val="24"/>
        </w:rPr>
        <w:t>a</w:t>
      </w:r>
      <w:r w:rsidRPr="00C74046">
        <w:rPr>
          <w:rFonts w:cs="Calibri"/>
          <w:color w:val="000000"/>
          <w:sz w:val="24"/>
          <w:szCs w:val="24"/>
        </w:rPr>
        <w:t>nd delivery of s</w:t>
      </w:r>
      <w:r w:rsidRPr="00C74046">
        <w:rPr>
          <w:rFonts w:cs="Calibri"/>
          <w:color w:val="000000"/>
          <w:spacing w:val="-1"/>
          <w:sz w:val="24"/>
          <w:szCs w:val="24"/>
        </w:rPr>
        <w:t>h</w:t>
      </w:r>
      <w:r w:rsidRPr="00C74046">
        <w:rPr>
          <w:rFonts w:cs="Calibri"/>
          <w:color w:val="000000"/>
          <w:sz w:val="24"/>
          <w:szCs w:val="24"/>
        </w:rPr>
        <w:t>i</w:t>
      </w:r>
      <w:r w:rsidRPr="00C74046">
        <w:rPr>
          <w:rFonts w:cs="Calibri"/>
          <w:color w:val="000000"/>
          <w:spacing w:val="-1"/>
          <w:sz w:val="24"/>
          <w:szCs w:val="24"/>
        </w:rPr>
        <w:t>p</w:t>
      </w:r>
      <w:r w:rsidRPr="00C74046">
        <w:rPr>
          <w:rFonts w:cs="Calibri"/>
          <w:color w:val="000000"/>
          <w:sz w:val="24"/>
          <w:szCs w:val="24"/>
        </w:rPr>
        <w:t>ment via</w:t>
      </w:r>
      <w:r w:rsidRPr="00C74046">
        <w:rPr>
          <w:rFonts w:cs="Calibri"/>
          <w:color w:val="000000"/>
          <w:spacing w:val="-1"/>
          <w:sz w:val="24"/>
          <w:szCs w:val="24"/>
        </w:rPr>
        <w:t xml:space="preserve"> </w:t>
      </w:r>
      <w:r w:rsidRPr="00C74046">
        <w:rPr>
          <w:rFonts w:cs="Calibri"/>
          <w:color w:val="000000"/>
          <w:sz w:val="24"/>
          <w:szCs w:val="24"/>
        </w:rPr>
        <w:t>h</w:t>
      </w:r>
      <w:r w:rsidRPr="00C74046">
        <w:rPr>
          <w:rFonts w:cs="Calibri"/>
          <w:color w:val="000000"/>
          <w:spacing w:val="-2"/>
          <w:sz w:val="24"/>
          <w:szCs w:val="24"/>
        </w:rPr>
        <w:t>a</w:t>
      </w:r>
      <w:r w:rsidRPr="00C74046">
        <w:rPr>
          <w:rFonts w:cs="Calibri"/>
          <w:color w:val="000000"/>
          <w:sz w:val="24"/>
          <w:szCs w:val="24"/>
        </w:rPr>
        <w:t>ndc</w:t>
      </w:r>
      <w:r w:rsidRPr="00C74046">
        <w:rPr>
          <w:rFonts w:cs="Calibri"/>
          <w:color w:val="000000"/>
          <w:spacing w:val="-2"/>
          <w:sz w:val="24"/>
          <w:szCs w:val="24"/>
        </w:rPr>
        <w:t>a</w:t>
      </w:r>
      <w:r w:rsidRPr="00C74046">
        <w:rPr>
          <w:rFonts w:cs="Calibri"/>
          <w:color w:val="000000"/>
          <w:sz w:val="24"/>
          <w:szCs w:val="24"/>
        </w:rPr>
        <w:t xml:space="preserve">rts (versus a pallet jack) </w:t>
      </w:r>
      <w:proofErr w:type="gramStart"/>
      <w:r w:rsidRPr="00C74046">
        <w:rPr>
          <w:rFonts w:cs="Calibri"/>
          <w:color w:val="000000"/>
          <w:sz w:val="24"/>
          <w:szCs w:val="24"/>
        </w:rPr>
        <w:t>is</w:t>
      </w:r>
      <w:proofErr w:type="gramEnd"/>
      <w:r w:rsidRPr="00C74046">
        <w:rPr>
          <w:rFonts w:cs="Calibri"/>
          <w:color w:val="000000"/>
          <w:spacing w:val="-1"/>
          <w:sz w:val="24"/>
          <w:szCs w:val="24"/>
        </w:rPr>
        <w:t xml:space="preserve"> </w:t>
      </w:r>
      <w:r w:rsidRPr="00C74046">
        <w:rPr>
          <w:rFonts w:cs="Calibri"/>
          <w:color w:val="000000"/>
          <w:sz w:val="24"/>
          <w:szCs w:val="24"/>
        </w:rPr>
        <w:t xml:space="preserve">required. Be sure to account for this scenario in your pricing proposal. </w:t>
      </w:r>
    </w:p>
    <w:p w14:paraId="0F9AB610" w14:textId="77777777" w:rsidR="00342F5A" w:rsidRPr="00C74046" w:rsidRDefault="00342F5A" w:rsidP="00342F5A">
      <w:pPr>
        <w:widowControl w:val="0"/>
        <w:numPr>
          <w:ilvl w:val="0"/>
          <w:numId w:val="1"/>
        </w:numPr>
        <w:autoSpaceDE w:val="0"/>
        <w:autoSpaceDN w:val="0"/>
        <w:adjustRightInd w:val="0"/>
        <w:spacing w:line="240" w:lineRule="auto"/>
        <w:ind w:right="144"/>
        <w:rPr>
          <w:rFonts w:cs="Calibri"/>
          <w:color w:val="000000"/>
          <w:sz w:val="24"/>
          <w:szCs w:val="24"/>
        </w:rPr>
      </w:pPr>
      <w:r w:rsidRPr="00C74046">
        <w:rPr>
          <w:rFonts w:cs="Calibri"/>
          <w:color w:val="000000"/>
          <w:sz w:val="24"/>
          <w:szCs w:val="24"/>
        </w:rPr>
        <w:t xml:space="preserve">Most venues require that all vendors have insurance certificates of a minimum of </w:t>
      </w:r>
      <w:r w:rsidRPr="00C74046">
        <w:rPr>
          <w:rFonts w:cs="Calibri"/>
          <w:color w:val="000000"/>
          <w:sz w:val="24"/>
          <w:szCs w:val="24"/>
        </w:rPr>
        <w:lastRenderedPageBreak/>
        <w:t xml:space="preserve">$1,000,000. Please be prepared to provide this upon request. </w:t>
      </w:r>
    </w:p>
    <w:p w14:paraId="3D473C3C" w14:textId="77777777" w:rsidR="00342F5A" w:rsidRPr="00C74046" w:rsidRDefault="00342F5A" w:rsidP="00342F5A">
      <w:pPr>
        <w:widowControl w:val="0"/>
        <w:autoSpaceDE w:val="0"/>
        <w:autoSpaceDN w:val="0"/>
        <w:adjustRightInd w:val="0"/>
        <w:spacing w:line="240" w:lineRule="auto"/>
        <w:ind w:left="144" w:right="144"/>
        <w:rPr>
          <w:rFonts w:cs="Calibri"/>
          <w:b/>
          <w:sz w:val="24"/>
          <w:szCs w:val="24"/>
        </w:rPr>
      </w:pPr>
    </w:p>
    <w:p w14:paraId="4F9272FC" w14:textId="77777777" w:rsidR="00342F5A" w:rsidRDefault="00342F5A"/>
    <w:sectPr w:rsidR="00342F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06BA"/>
    <w:multiLevelType w:val="hybridMultilevel"/>
    <w:tmpl w:val="6052AB5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B953C9A"/>
    <w:multiLevelType w:val="hybridMultilevel"/>
    <w:tmpl w:val="6588954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 w15:restartNumberingAfterBreak="0">
    <w:nsid w:val="34207E27"/>
    <w:multiLevelType w:val="hybridMultilevel"/>
    <w:tmpl w:val="7BF6EBF2"/>
    <w:lvl w:ilvl="0" w:tplc="0F98B4DE">
      <w:numFmt w:val="bullet"/>
      <w:lvlText w:val="-"/>
      <w:lvlJc w:val="left"/>
      <w:pPr>
        <w:ind w:left="547" w:hanging="360"/>
      </w:pPr>
      <w:rPr>
        <w:rFonts w:ascii="Calibri" w:eastAsia="Calibri" w:hAnsi="Calibri" w:cs="Calibri" w:hint="default"/>
      </w:rPr>
    </w:lvl>
    <w:lvl w:ilvl="1" w:tplc="04090003">
      <w:start w:val="1"/>
      <w:numFmt w:val="bullet"/>
      <w:lvlText w:val="o"/>
      <w:lvlJc w:val="left"/>
      <w:pPr>
        <w:ind w:left="1267" w:hanging="360"/>
      </w:pPr>
      <w:rPr>
        <w:rFonts w:ascii="Courier New" w:hAnsi="Courier New" w:cs="Courier New" w:hint="default"/>
      </w:rPr>
    </w:lvl>
    <w:lvl w:ilvl="2" w:tplc="04090005">
      <w:start w:val="1"/>
      <w:numFmt w:val="bullet"/>
      <w:lvlText w:val=""/>
      <w:lvlJc w:val="left"/>
      <w:pPr>
        <w:ind w:left="1987" w:hanging="360"/>
      </w:pPr>
      <w:rPr>
        <w:rFonts w:ascii="Wingdings" w:hAnsi="Wingdings" w:hint="default"/>
      </w:rPr>
    </w:lvl>
    <w:lvl w:ilvl="3" w:tplc="04090001">
      <w:start w:val="1"/>
      <w:numFmt w:val="bullet"/>
      <w:lvlText w:val=""/>
      <w:lvlJc w:val="left"/>
      <w:pPr>
        <w:ind w:left="2707" w:hanging="360"/>
      </w:pPr>
      <w:rPr>
        <w:rFonts w:ascii="Symbol" w:hAnsi="Symbol" w:hint="default"/>
      </w:rPr>
    </w:lvl>
    <w:lvl w:ilvl="4" w:tplc="04090003">
      <w:start w:val="1"/>
      <w:numFmt w:val="bullet"/>
      <w:lvlText w:val="o"/>
      <w:lvlJc w:val="left"/>
      <w:pPr>
        <w:ind w:left="3427" w:hanging="360"/>
      </w:pPr>
      <w:rPr>
        <w:rFonts w:ascii="Courier New" w:hAnsi="Courier New" w:cs="Courier New" w:hint="default"/>
      </w:rPr>
    </w:lvl>
    <w:lvl w:ilvl="5" w:tplc="04090005">
      <w:start w:val="1"/>
      <w:numFmt w:val="bullet"/>
      <w:lvlText w:val=""/>
      <w:lvlJc w:val="left"/>
      <w:pPr>
        <w:ind w:left="4147" w:hanging="360"/>
      </w:pPr>
      <w:rPr>
        <w:rFonts w:ascii="Wingdings" w:hAnsi="Wingdings" w:hint="default"/>
      </w:rPr>
    </w:lvl>
    <w:lvl w:ilvl="6" w:tplc="04090001">
      <w:start w:val="1"/>
      <w:numFmt w:val="bullet"/>
      <w:lvlText w:val=""/>
      <w:lvlJc w:val="left"/>
      <w:pPr>
        <w:ind w:left="4867" w:hanging="360"/>
      </w:pPr>
      <w:rPr>
        <w:rFonts w:ascii="Symbol" w:hAnsi="Symbol" w:hint="default"/>
      </w:rPr>
    </w:lvl>
    <w:lvl w:ilvl="7" w:tplc="04090003">
      <w:start w:val="1"/>
      <w:numFmt w:val="bullet"/>
      <w:lvlText w:val="o"/>
      <w:lvlJc w:val="left"/>
      <w:pPr>
        <w:ind w:left="5587" w:hanging="360"/>
      </w:pPr>
      <w:rPr>
        <w:rFonts w:ascii="Courier New" w:hAnsi="Courier New" w:cs="Courier New" w:hint="default"/>
      </w:rPr>
    </w:lvl>
    <w:lvl w:ilvl="8" w:tplc="04090005">
      <w:start w:val="1"/>
      <w:numFmt w:val="bullet"/>
      <w:lvlText w:val=""/>
      <w:lvlJc w:val="left"/>
      <w:pPr>
        <w:ind w:left="6307" w:hanging="360"/>
      </w:pPr>
      <w:rPr>
        <w:rFonts w:ascii="Wingdings" w:hAnsi="Wingdings" w:hint="default"/>
      </w:rPr>
    </w:lvl>
  </w:abstractNum>
  <w:abstractNum w:abstractNumId="3" w15:restartNumberingAfterBreak="0">
    <w:nsid w:val="3E2668DD"/>
    <w:multiLevelType w:val="hybridMultilevel"/>
    <w:tmpl w:val="554A4E0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15:restartNumberingAfterBreak="0">
    <w:nsid w:val="770D7ABD"/>
    <w:multiLevelType w:val="hybridMultilevel"/>
    <w:tmpl w:val="117E6AE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5" w15:restartNumberingAfterBreak="0">
    <w:nsid w:val="7EB94916"/>
    <w:multiLevelType w:val="hybridMultilevel"/>
    <w:tmpl w:val="492A59C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1967002648">
    <w:abstractNumId w:val="2"/>
  </w:num>
  <w:num w:numId="2" w16cid:durableId="1670717031">
    <w:abstractNumId w:val="5"/>
  </w:num>
  <w:num w:numId="3" w16cid:durableId="655185951">
    <w:abstractNumId w:val="4"/>
  </w:num>
  <w:num w:numId="4" w16cid:durableId="2083675816">
    <w:abstractNumId w:val="1"/>
  </w:num>
  <w:num w:numId="5" w16cid:durableId="1126197418">
    <w:abstractNumId w:val="0"/>
  </w:num>
  <w:num w:numId="6" w16cid:durableId="16291649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F5A"/>
    <w:rsid w:val="001433FE"/>
    <w:rsid w:val="00186B30"/>
    <w:rsid w:val="002734FC"/>
    <w:rsid w:val="00342F5A"/>
    <w:rsid w:val="00424765"/>
    <w:rsid w:val="005731CD"/>
    <w:rsid w:val="0071276B"/>
    <w:rsid w:val="00714864"/>
    <w:rsid w:val="007F45EF"/>
    <w:rsid w:val="00801401"/>
    <w:rsid w:val="00866CF6"/>
    <w:rsid w:val="00971C79"/>
    <w:rsid w:val="00B417CD"/>
    <w:rsid w:val="00CB4DC1"/>
    <w:rsid w:val="00E42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1529C"/>
  <w15:chartTrackingRefBased/>
  <w15:docId w15:val="{610A1459-5110-4D6A-84EF-D918F1668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F5A"/>
    <w:pPr>
      <w:spacing w:after="0" w:line="276"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342F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2F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2F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2F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2F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2F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2F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2F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2F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F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2F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2F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2F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2F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2F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2F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2F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2F5A"/>
    <w:rPr>
      <w:rFonts w:eastAsiaTheme="majorEastAsia" w:cstheme="majorBidi"/>
      <w:color w:val="272727" w:themeColor="text1" w:themeTint="D8"/>
    </w:rPr>
  </w:style>
  <w:style w:type="paragraph" w:styleId="Title">
    <w:name w:val="Title"/>
    <w:basedOn w:val="Normal"/>
    <w:next w:val="Normal"/>
    <w:link w:val="TitleChar"/>
    <w:uiPriority w:val="10"/>
    <w:qFormat/>
    <w:rsid w:val="00342F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F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F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F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2F5A"/>
    <w:pPr>
      <w:spacing w:before="160"/>
      <w:jc w:val="center"/>
    </w:pPr>
    <w:rPr>
      <w:i/>
      <w:iCs/>
      <w:color w:val="404040" w:themeColor="text1" w:themeTint="BF"/>
    </w:rPr>
  </w:style>
  <w:style w:type="character" w:customStyle="1" w:styleId="QuoteChar">
    <w:name w:val="Quote Char"/>
    <w:basedOn w:val="DefaultParagraphFont"/>
    <w:link w:val="Quote"/>
    <w:uiPriority w:val="29"/>
    <w:rsid w:val="00342F5A"/>
    <w:rPr>
      <w:i/>
      <w:iCs/>
      <w:color w:val="404040" w:themeColor="text1" w:themeTint="BF"/>
    </w:rPr>
  </w:style>
  <w:style w:type="paragraph" w:styleId="ListParagraph">
    <w:name w:val="List Paragraph"/>
    <w:basedOn w:val="Normal"/>
    <w:uiPriority w:val="34"/>
    <w:qFormat/>
    <w:rsid w:val="00342F5A"/>
    <w:pPr>
      <w:ind w:left="720"/>
      <w:contextualSpacing/>
    </w:pPr>
  </w:style>
  <w:style w:type="character" w:styleId="IntenseEmphasis">
    <w:name w:val="Intense Emphasis"/>
    <w:basedOn w:val="DefaultParagraphFont"/>
    <w:uiPriority w:val="21"/>
    <w:qFormat/>
    <w:rsid w:val="00342F5A"/>
    <w:rPr>
      <w:i/>
      <w:iCs/>
      <w:color w:val="0F4761" w:themeColor="accent1" w:themeShade="BF"/>
    </w:rPr>
  </w:style>
  <w:style w:type="paragraph" w:styleId="IntenseQuote">
    <w:name w:val="Intense Quote"/>
    <w:basedOn w:val="Normal"/>
    <w:next w:val="Normal"/>
    <w:link w:val="IntenseQuoteChar"/>
    <w:uiPriority w:val="30"/>
    <w:qFormat/>
    <w:rsid w:val="00342F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2F5A"/>
    <w:rPr>
      <w:i/>
      <w:iCs/>
      <w:color w:val="0F4761" w:themeColor="accent1" w:themeShade="BF"/>
    </w:rPr>
  </w:style>
  <w:style w:type="character" w:styleId="IntenseReference">
    <w:name w:val="Intense Reference"/>
    <w:basedOn w:val="DefaultParagraphFont"/>
    <w:uiPriority w:val="32"/>
    <w:qFormat/>
    <w:rsid w:val="00342F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1505</Words>
  <Characters>8581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 Bibbs</dc:creator>
  <cp:keywords/>
  <dc:description/>
  <cp:lastModifiedBy>Danielle Neveaux</cp:lastModifiedBy>
  <cp:revision>7</cp:revision>
  <dcterms:created xsi:type="dcterms:W3CDTF">2026-09-02T22:07:00Z</dcterms:created>
  <dcterms:modified xsi:type="dcterms:W3CDTF">2026-10-19T21:46:00Z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c3bd9e0e-782e-4e5d-a436-193f34fe135d</vt:lpwstr>
  </property>
</Properties>
</file>